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4F04" w14:textId="77777777" w:rsidR="00CC26DE" w:rsidRDefault="00CC26DE" w:rsidP="00CC26DE">
      <w:pPr>
        <w:keepNext/>
        <w:keepLines/>
        <w:spacing w:before="120" w:after="120" w:line="480" w:lineRule="exact"/>
        <w:jc w:val="center"/>
        <w:outlineLvl w:val="1"/>
        <w:rPr>
          <w:rFonts w:ascii="宋体" w:hAnsi="Calibri"/>
          <w:b/>
          <w:bCs/>
          <w:kern w:val="44"/>
          <w:sz w:val="28"/>
          <w:szCs w:val="28"/>
        </w:rPr>
      </w:pPr>
      <w:bookmarkStart w:id="0" w:name="_Hlk180748466"/>
      <w:bookmarkStart w:id="1" w:name="_Toc16286"/>
      <w:bookmarkStart w:id="2" w:name="_Toc27723"/>
      <w:bookmarkStart w:id="3" w:name="_Toc175211653"/>
      <w:r>
        <w:rPr>
          <w:rFonts w:ascii="宋体" w:hAnsi="宋体" w:hint="eastAsia"/>
          <w:b/>
          <w:bCs/>
          <w:kern w:val="44"/>
          <w:sz w:val="28"/>
          <w:szCs w:val="28"/>
        </w:rPr>
        <w:t>第一章采购货物概况</w:t>
      </w:r>
    </w:p>
    <w:bookmarkEnd w:id="0"/>
    <w:p w14:paraId="38551E20" w14:textId="77777777" w:rsidR="00CC26DE" w:rsidRDefault="00CC26DE" w:rsidP="00CC26DE">
      <w:pPr>
        <w:spacing w:line="360" w:lineRule="auto"/>
        <w:ind w:firstLineChars="200" w:firstLine="480"/>
        <w:outlineLvl w:val="3"/>
        <w:rPr>
          <w:rFonts w:ascii="宋体" w:hAnsi="宋体" w:cs="宋体"/>
          <w:sz w:val="24"/>
          <w:szCs w:val="24"/>
          <w:u w:val="single"/>
          <w:shd w:val="pct10" w:color="auto" w:fill="FFFFFF"/>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项目名称：</w:t>
      </w:r>
      <w:r w:rsidRPr="00CC6770">
        <w:rPr>
          <w:rFonts w:ascii="宋体" w:hAnsi="宋体" w:cs="宋体" w:hint="eastAsia"/>
          <w:sz w:val="24"/>
          <w:szCs w:val="24"/>
        </w:rPr>
        <w:t>青岛重工搅拌车工艺提升技改项目子项目--高端防腐改造项目</w:t>
      </w:r>
    </w:p>
    <w:p w14:paraId="34718B04" w14:textId="77777777" w:rsidR="00CC26DE" w:rsidRDefault="00CC26DE" w:rsidP="00EB375B">
      <w:pPr>
        <w:spacing w:line="360" w:lineRule="auto"/>
        <w:ind w:firstLineChars="200" w:firstLine="480"/>
        <w:outlineLvl w:val="3"/>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建设地点：</w:t>
      </w:r>
      <w:r>
        <w:rPr>
          <w:rFonts w:ascii="宋体" w:hAnsi="宋体" w:hint="eastAsia"/>
          <w:color w:val="000000"/>
          <w:sz w:val="24"/>
          <w:szCs w:val="24"/>
        </w:rPr>
        <w:t>青岛重工厂区 （青岛市高新区锦荣路369号）</w:t>
      </w:r>
    </w:p>
    <w:p w14:paraId="02EEE6AF" w14:textId="77777777" w:rsidR="00CC26DE" w:rsidRDefault="00CC26DE" w:rsidP="00EB375B">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使用地点：</w:t>
      </w:r>
      <w:r>
        <w:rPr>
          <w:rFonts w:ascii="宋体" w:hAnsi="宋体" w:hint="eastAsia"/>
          <w:color w:val="000000"/>
          <w:sz w:val="24"/>
          <w:szCs w:val="24"/>
        </w:rPr>
        <w:t>青岛重工厂区 （青岛市高新区锦荣路369号）</w:t>
      </w:r>
    </w:p>
    <w:p w14:paraId="22146CF7" w14:textId="77777777" w:rsidR="00CC26DE" w:rsidRDefault="00CC26DE" w:rsidP="00EB375B">
      <w:pPr>
        <w:spacing w:line="360" w:lineRule="auto"/>
        <w:ind w:firstLineChars="200" w:firstLine="480"/>
        <w:outlineLvl w:val="3"/>
        <w:rPr>
          <w:rFonts w:ascii="宋体" w:hAnsi="宋体" w:cs="宋体"/>
          <w:sz w:val="24"/>
          <w:szCs w:val="24"/>
        </w:rPr>
      </w:pPr>
      <w:r>
        <w:rPr>
          <w:rFonts w:ascii="宋体" w:hAnsi="宋体" w:cs="宋体" w:hint="eastAsia"/>
          <w:sz w:val="24"/>
          <w:szCs w:val="24"/>
        </w:rPr>
        <w:t>4</w:t>
      </w:r>
      <w:r>
        <w:rPr>
          <w:rFonts w:ascii="宋体" w:hAnsi="宋体" w:cs="宋体"/>
          <w:sz w:val="24"/>
          <w:szCs w:val="24"/>
        </w:rPr>
        <w:t>.</w:t>
      </w:r>
      <w:r>
        <w:rPr>
          <w:rFonts w:ascii="宋体" w:hAnsi="宋体" w:cs="宋体" w:hint="eastAsia"/>
          <w:sz w:val="24"/>
          <w:szCs w:val="24"/>
        </w:rPr>
        <w:t>工作制度：全年工作365天、两班制、设备年时基数</w:t>
      </w:r>
      <w:r>
        <w:rPr>
          <w:rFonts w:ascii="宋体" w:hAnsi="宋体" w:cs="宋体"/>
          <w:sz w:val="24"/>
          <w:szCs w:val="24"/>
        </w:rPr>
        <w:t>4380</w:t>
      </w:r>
      <w:r>
        <w:rPr>
          <w:rFonts w:ascii="宋体" w:hAnsi="宋体" w:cs="宋体" w:hint="eastAsia"/>
          <w:sz w:val="24"/>
          <w:szCs w:val="24"/>
        </w:rPr>
        <w:t>小时。</w:t>
      </w:r>
    </w:p>
    <w:p w14:paraId="04A50BB7" w14:textId="77777777" w:rsidR="00CC26DE" w:rsidRDefault="00CC26DE" w:rsidP="00CC26DE">
      <w:pPr>
        <w:spacing w:line="360" w:lineRule="auto"/>
        <w:ind w:firstLineChars="200" w:firstLine="480"/>
        <w:outlineLvl w:val="3"/>
        <w:rPr>
          <w:rFonts w:ascii="宋体" w:hAnsi="宋体" w:cs="宋体"/>
          <w:sz w:val="24"/>
          <w:szCs w:val="24"/>
        </w:rPr>
      </w:pPr>
      <w:r>
        <w:rPr>
          <w:rFonts w:ascii="宋体" w:hAnsi="宋体" w:cs="宋体" w:hint="eastAsia"/>
          <w:sz w:val="24"/>
          <w:szCs w:val="24"/>
        </w:rPr>
        <w:t>5</w:t>
      </w:r>
      <w:r>
        <w:rPr>
          <w:rFonts w:ascii="宋体" w:hAnsi="宋体" w:cs="宋体"/>
          <w:sz w:val="24"/>
          <w:szCs w:val="24"/>
        </w:rPr>
        <w:t>.</w:t>
      </w:r>
      <w:r>
        <w:rPr>
          <w:rFonts w:ascii="宋体" w:hAnsi="宋体" w:cs="宋体" w:hint="eastAsia"/>
          <w:sz w:val="24"/>
          <w:szCs w:val="24"/>
        </w:rPr>
        <w:t>使用地点区域自然环境：</w:t>
      </w:r>
    </w:p>
    <w:p w14:paraId="4ABF16A4" w14:textId="77777777" w:rsidR="00CC26DE" w:rsidRDefault="00CC26DE" w:rsidP="00CC26DE">
      <w:pPr>
        <w:spacing w:line="360" w:lineRule="auto"/>
        <w:ind w:firstLineChars="200" w:firstLine="480"/>
        <w:rPr>
          <w:rFonts w:ascii="宋体" w:hAnsi="宋体" w:cs="宋体"/>
          <w:bCs/>
          <w:sz w:val="24"/>
          <w:szCs w:val="24"/>
        </w:rPr>
      </w:pPr>
      <w:r>
        <w:rPr>
          <w:rFonts w:ascii="宋体" w:hAnsi="宋体" w:cs="宋体"/>
          <w:bCs/>
          <w:sz w:val="24"/>
          <w:szCs w:val="24"/>
        </w:rPr>
        <w:t>5.</w:t>
      </w:r>
      <w:r>
        <w:rPr>
          <w:rFonts w:ascii="宋体" w:hAnsi="宋体" w:cs="宋体" w:hint="eastAsia"/>
          <w:bCs/>
          <w:sz w:val="24"/>
          <w:szCs w:val="24"/>
        </w:rPr>
        <w:t>1</w:t>
      </w:r>
      <w:proofErr w:type="gramStart"/>
      <w:r>
        <w:rPr>
          <w:rFonts w:ascii="宋体" w:hAnsi="宋体" w:cs="宋体" w:hint="eastAsia"/>
          <w:bCs/>
          <w:sz w:val="24"/>
          <w:szCs w:val="24"/>
        </w:rPr>
        <w:t>海拨</w:t>
      </w:r>
      <w:proofErr w:type="gramEnd"/>
      <w:r>
        <w:rPr>
          <w:rFonts w:ascii="宋体" w:hAnsi="宋体" w:cs="宋体" w:hint="eastAsia"/>
          <w:bCs/>
          <w:sz w:val="24"/>
          <w:szCs w:val="24"/>
        </w:rPr>
        <w:t>高度：1000m以下。</w:t>
      </w:r>
    </w:p>
    <w:p w14:paraId="1FD45D09" w14:textId="77777777" w:rsidR="00CC26DE" w:rsidRDefault="00CC26DE" w:rsidP="00CC26DE">
      <w:pPr>
        <w:spacing w:line="360" w:lineRule="auto"/>
        <w:ind w:firstLineChars="200" w:firstLine="480"/>
        <w:rPr>
          <w:rFonts w:ascii="宋体" w:hAnsi="宋体" w:cs="宋体"/>
          <w:bCs/>
          <w:sz w:val="24"/>
          <w:szCs w:val="24"/>
        </w:rPr>
      </w:pPr>
      <w:r>
        <w:rPr>
          <w:rFonts w:ascii="宋体" w:hAnsi="宋体" w:cs="宋体"/>
          <w:bCs/>
          <w:sz w:val="24"/>
          <w:szCs w:val="24"/>
        </w:rPr>
        <w:t>5.</w:t>
      </w:r>
      <w:r>
        <w:rPr>
          <w:rFonts w:ascii="宋体" w:hAnsi="宋体" w:cs="宋体" w:hint="eastAsia"/>
          <w:bCs/>
          <w:sz w:val="24"/>
          <w:szCs w:val="24"/>
        </w:rPr>
        <w:t>2环境温度：室外极端最低温度-</w:t>
      </w:r>
      <w:r w:rsidR="00EB375B">
        <w:rPr>
          <w:rFonts w:ascii="宋体" w:hAnsi="宋体" w:cs="宋体" w:hint="eastAsia"/>
          <w:bCs/>
          <w:sz w:val="24"/>
          <w:szCs w:val="24"/>
        </w:rPr>
        <w:t>19.7</w:t>
      </w:r>
      <w:r>
        <w:rPr>
          <w:rFonts w:ascii="宋体" w:hAnsi="宋体" w:cs="宋体" w:hint="eastAsia"/>
          <w:bCs/>
          <w:sz w:val="24"/>
          <w:szCs w:val="24"/>
        </w:rPr>
        <w:t>℃、极端最高温度42℃，昼夜最大温差25℃；室内温度</w:t>
      </w:r>
      <w:r w:rsidR="00EB375B">
        <w:rPr>
          <w:rFonts w:ascii="宋体" w:hAnsi="宋体" w:cs="宋体" w:hint="eastAsia"/>
          <w:bCs/>
          <w:sz w:val="24"/>
          <w:szCs w:val="24"/>
        </w:rPr>
        <w:t>0℃</w:t>
      </w:r>
      <w:r>
        <w:rPr>
          <w:rFonts w:ascii="宋体" w:hAnsi="宋体" w:cs="宋体" w:hint="eastAsia"/>
          <w:bCs/>
          <w:sz w:val="24"/>
          <w:szCs w:val="24"/>
        </w:rPr>
        <w:t>～40℃。</w:t>
      </w:r>
    </w:p>
    <w:p w14:paraId="3101D260" w14:textId="77777777" w:rsidR="00CC26DE" w:rsidRDefault="00CC26DE" w:rsidP="00CC26DE">
      <w:pPr>
        <w:spacing w:line="360" w:lineRule="auto"/>
        <w:ind w:firstLineChars="200" w:firstLine="480"/>
        <w:rPr>
          <w:rFonts w:ascii="宋体" w:hAnsi="宋体" w:cs="宋体"/>
          <w:bCs/>
          <w:sz w:val="24"/>
          <w:szCs w:val="24"/>
        </w:rPr>
      </w:pPr>
      <w:r>
        <w:rPr>
          <w:rFonts w:ascii="宋体" w:hAnsi="宋体" w:cs="宋体"/>
          <w:bCs/>
          <w:sz w:val="24"/>
          <w:szCs w:val="24"/>
        </w:rPr>
        <w:t>5.</w:t>
      </w:r>
      <w:r>
        <w:rPr>
          <w:rFonts w:ascii="宋体" w:hAnsi="宋体" w:cs="宋体" w:hint="eastAsia"/>
          <w:bCs/>
          <w:sz w:val="24"/>
          <w:szCs w:val="24"/>
        </w:rPr>
        <w:t>3相对湿度：年平均59%，最大95%、最小15%。</w:t>
      </w:r>
    </w:p>
    <w:p w14:paraId="2DF077E1" w14:textId="77777777" w:rsidR="00CC26DE" w:rsidRDefault="00CC26DE" w:rsidP="00CC26DE">
      <w:pPr>
        <w:spacing w:line="360" w:lineRule="auto"/>
        <w:ind w:firstLineChars="200" w:firstLine="480"/>
        <w:rPr>
          <w:rFonts w:ascii="宋体" w:hAnsi="宋体" w:cs="宋体"/>
          <w:bCs/>
          <w:sz w:val="24"/>
          <w:szCs w:val="24"/>
        </w:rPr>
      </w:pPr>
      <w:r>
        <w:rPr>
          <w:rFonts w:ascii="宋体" w:hAnsi="宋体" w:cs="宋体"/>
          <w:bCs/>
          <w:sz w:val="24"/>
          <w:szCs w:val="24"/>
        </w:rPr>
        <w:t>5.</w:t>
      </w:r>
      <w:r>
        <w:rPr>
          <w:rFonts w:ascii="宋体" w:hAnsi="宋体" w:cs="宋体" w:hint="eastAsia"/>
          <w:bCs/>
          <w:sz w:val="24"/>
          <w:szCs w:val="24"/>
        </w:rPr>
        <w:t>4地震裂度：七度</w:t>
      </w:r>
    </w:p>
    <w:p w14:paraId="7D33C5C1" w14:textId="77777777" w:rsidR="00CC26DE" w:rsidRDefault="00CC26DE" w:rsidP="00CC26DE">
      <w:pPr>
        <w:spacing w:line="360" w:lineRule="auto"/>
        <w:ind w:firstLineChars="200" w:firstLine="480"/>
        <w:outlineLvl w:val="3"/>
        <w:rPr>
          <w:rFonts w:ascii="宋体" w:hAnsi="宋体" w:cs="宋体"/>
          <w:bCs/>
          <w:sz w:val="24"/>
          <w:szCs w:val="24"/>
        </w:rPr>
      </w:pPr>
      <w:r>
        <w:rPr>
          <w:rFonts w:ascii="宋体" w:hAnsi="宋体" w:cs="宋体" w:hint="eastAsia"/>
          <w:bCs/>
          <w:sz w:val="24"/>
          <w:szCs w:val="24"/>
        </w:rPr>
        <w:t>6</w:t>
      </w:r>
      <w:r>
        <w:rPr>
          <w:rFonts w:ascii="宋体" w:hAnsi="宋体" w:cs="宋体"/>
          <w:bCs/>
          <w:sz w:val="24"/>
          <w:szCs w:val="24"/>
        </w:rPr>
        <w:t>.</w:t>
      </w:r>
      <w:r>
        <w:rPr>
          <w:rFonts w:ascii="宋体" w:hAnsi="宋体" w:cs="宋体" w:hint="eastAsia"/>
          <w:bCs/>
          <w:sz w:val="24"/>
          <w:szCs w:val="24"/>
        </w:rPr>
        <w:t>能源环境：</w:t>
      </w:r>
    </w:p>
    <w:p w14:paraId="46368735" w14:textId="77777777" w:rsidR="00CC26DE" w:rsidRDefault="00CC26DE" w:rsidP="00CC26DE">
      <w:pPr>
        <w:spacing w:line="360" w:lineRule="auto"/>
        <w:ind w:firstLineChars="200" w:firstLine="480"/>
        <w:rPr>
          <w:rFonts w:ascii="宋体" w:hAnsi="宋体" w:cs="宋体"/>
          <w:bCs/>
          <w:sz w:val="24"/>
          <w:szCs w:val="24"/>
        </w:rPr>
      </w:pPr>
      <w:r>
        <w:rPr>
          <w:rFonts w:ascii="宋体" w:hAnsi="宋体" w:cs="宋体"/>
          <w:bCs/>
          <w:sz w:val="24"/>
          <w:szCs w:val="24"/>
        </w:rPr>
        <w:t>6.1</w:t>
      </w:r>
      <w:r>
        <w:rPr>
          <w:rFonts w:ascii="宋体" w:hAnsi="宋体" w:cs="宋体" w:hint="eastAsia"/>
          <w:bCs/>
          <w:sz w:val="24"/>
          <w:szCs w:val="24"/>
        </w:rPr>
        <w:t>电力：中国制式，供电电压380V±15%/220V±15%，供电频率50Hz±2%。</w:t>
      </w:r>
    </w:p>
    <w:p w14:paraId="34EDCD1A" w14:textId="77777777" w:rsidR="00CC26DE" w:rsidRDefault="00CC26DE" w:rsidP="00CC26DE">
      <w:pPr>
        <w:spacing w:line="360" w:lineRule="auto"/>
        <w:ind w:firstLineChars="200" w:firstLine="480"/>
        <w:rPr>
          <w:rFonts w:ascii="宋体" w:hAnsi="宋体" w:cs="宋体"/>
          <w:bCs/>
          <w:sz w:val="24"/>
          <w:szCs w:val="24"/>
        </w:rPr>
      </w:pPr>
      <w:r>
        <w:rPr>
          <w:rFonts w:ascii="宋体" w:hAnsi="宋体" w:cs="宋体"/>
          <w:bCs/>
          <w:sz w:val="24"/>
          <w:szCs w:val="24"/>
        </w:rPr>
        <w:t>6.2</w:t>
      </w:r>
      <w:r>
        <w:rPr>
          <w:rFonts w:ascii="宋体" w:hAnsi="宋体" w:cs="宋体" w:hint="eastAsia"/>
          <w:bCs/>
          <w:sz w:val="24"/>
          <w:szCs w:val="24"/>
        </w:rPr>
        <w:t>给水：市政自来水</w:t>
      </w:r>
    </w:p>
    <w:p w14:paraId="21E237E9" w14:textId="77777777" w:rsidR="00CC26DE" w:rsidRPr="00CC6770" w:rsidRDefault="00CC26DE" w:rsidP="00CC26DE">
      <w:pPr>
        <w:spacing w:line="360" w:lineRule="auto"/>
        <w:ind w:firstLineChars="200" w:firstLine="480"/>
        <w:rPr>
          <w:rFonts w:ascii="宋体" w:hAnsi="宋体" w:cs="宋体"/>
          <w:bCs/>
          <w:sz w:val="24"/>
          <w:szCs w:val="24"/>
        </w:rPr>
      </w:pPr>
      <w:r>
        <w:rPr>
          <w:rFonts w:ascii="宋体" w:hAnsi="宋体" w:cs="宋体"/>
          <w:bCs/>
          <w:sz w:val="24"/>
          <w:szCs w:val="24"/>
        </w:rPr>
        <w:t>6.3</w:t>
      </w:r>
      <w:r>
        <w:rPr>
          <w:rFonts w:ascii="宋体" w:hAnsi="宋体" w:cs="宋体" w:hint="eastAsia"/>
          <w:bCs/>
          <w:sz w:val="24"/>
          <w:szCs w:val="24"/>
        </w:rPr>
        <w:t>压缩空气：自备空压机自产压缩空气，压力范围0.</w:t>
      </w:r>
      <w:r>
        <w:rPr>
          <w:rFonts w:ascii="宋体" w:hAnsi="宋体" w:cs="宋体"/>
          <w:bCs/>
          <w:sz w:val="24"/>
          <w:szCs w:val="24"/>
        </w:rPr>
        <w:t>7</w:t>
      </w:r>
      <w:r>
        <w:rPr>
          <w:rFonts w:ascii="宋体" w:hAnsi="宋体" w:cs="宋体" w:hint="eastAsia"/>
          <w:bCs/>
          <w:sz w:val="24"/>
          <w:szCs w:val="24"/>
        </w:rPr>
        <w:t xml:space="preserve"> ±0.1MPa。</w:t>
      </w:r>
    </w:p>
    <w:p w14:paraId="7E87BAD6" w14:textId="77777777" w:rsidR="00CC6770" w:rsidRPr="00CC26DE" w:rsidRDefault="00CC6770" w:rsidP="00C05EF7"/>
    <w:p w14:paraId="381791BD" w14:textId="77777777" w:rsidR="00CC6770" w:rsidRDefault="00CC26DE" w:rsidP="00CC6770">
      <w:pPr>
        <w:pStyle w:val="a"/>
        <w:numPr>
          <w:ilvl w:val="0"/>
          <w:numId w:val="0"/>
        </w:numPr>
        <w:ind w:left="420"/>
      </w:pPr>
      <w:r>
        <w:rPr>
          <w:rFonts w:ascii="宋体" w:hAnsi="宋体" w:hint="eastAsia"/>
          <w:kern w:val="44"/>
          <w:sz w:val="28"/>
          <w:szCs w:val="28"/>
        </w:rPr>
        <w:t>第二章 技</w:t>
      </w:r>
      <w:r w:rsidR="00CC6770">
        <w:rPr>
          <w:rFonts w:hint="eastAsia"/>
        </w:rPr>
        <w:t>术要求</w:t>
      </w:r>
    </w:p>
    <w:p w14:paraId="7B3ECC02" w14:textId="77777777" w:rsidR="00CC6770" w:rsidRPr="00CC6770" w:rsidRDefault="00CC6770" w:rsidP="00CC6770">
      <w:pPr>
        <w:pStyle w:val="a"/>
        <w:numPr>
          <w:ilvl w:val="0"/>
          <w:numId w:val="0"/>
        </w:numPr>
        <w:ind w:firstLineChars="200" w:firstLine="482"/>
        <w:jc w:val="both"/>
        <w:rPr>
          <w:sz w:val="24"/>
          <w:szCs w:val="24"/>
        </w:rPr>
      </w:pPr>
      <w:r>
        <w:rPr>
          <w:rFonts w:hint="eastAsia"/>
          <w:sz w:val="24"/>
          <w:szCs w:val="24"/>
        </w:rPr>
        <w:t>一、</w:t>
      </w:r>
      <w:r>
        <w:rPr>
          <w:rFonts w:ascii="宋体" w:hAnsi="宋体"/>
          <w:sz w:val="24"/>
          <w:szCs w:val="24"/>
        </w:rPr>
        <w:t>特别提示</w:t>
      </w:r>
    </w:p>
    <w:p w14:paraId="33256C74" w14:textId="77777777" w:rsidR="00CC6770" w:rsidRDefault="00CC6770" w:rsidP="00CC6770">
      <w:pPr>
        <w:spacing w:line="360" w:lineRule="auto"/>
        <w:rPr>
          <w:rFonts w:ascii="宋体" w:hAnsi="宋体"/>
          <w:sz w:val="24"/>
          <w:szCs w:val="24"/>
        </w:rPr>
      </w:pPr>
      <w:r>
        <w:rPr>
          <w:rFonts w:ascii="宋体" w:hAnsi="宋体"/>
          <w:sz w:val="24"/>
          <w:szCs w:val="24"/>
        </w:rPr>
        <w:t xml:space="preserve">    1.本章技术要求，仅对功能、设计、结构、性能、安装和试验检验等方面，提出了最低和一般性的技术要求，并未对一切技术细节</w:t>
      </w:r>
      <w:r>
        <w:rPr>
          <w:rFonts w:ascii="宋体" w:hAnsi="宋体" w:hint="eastAsia"/>
          <w:sz w:val="24"/>
          <w:szCs w:val="24"/>
        </w:rPr>
        <w:t>做</w:t>
      </w:r>
      <w:r>
        <w:rPr>
          <w:rFonts w:ascii="宋体" w:hAnsi="宋体"/>
          <w:sz w:val="24"/>
          <w:szCs w:val="24"/>
        </w:rPr>
        <w:t>出规定。</w:t>
      </w:r>
    </w:p>
    <w:p w14:paraId="3DBE5E34" w14:textId="77777777" w:rsidR="00CC6770" w:rsidRDefault="00CC6770" w:rsidP="00CC6770">
      <w:pPr>
        <w:spacing w:line="360" w:lineRule="auto"/>
        <w:rPr>
          <w:rFonts w:ascii="宋体" w:hAnsi="宋体"/>
          <w:sz w:val="24"/>
          <w:szCs w:val="24"/>
        </w:rPr>
      </w:pPr>
      <w:r>
        <w:rPr>
          <w:rFonts w:ascii="宋体" w:hAnsi="宋体"/>
          <w:sz w:val="24"/>
          <w:szCs w:val="24"/>
        </w:rPr>
        <w:t xml:space="preserve">    2.本技术要求所使用的标准、规范等，如与投标方所执行的标准、规范不一致时，应按高于本技术要求所列的标准、规范执行。本技术要求未明确的相关标准及规范的，投标方实施过程中执行的标准，不得低于国家最新相关标准。</w:t>
      </w:r>
    </w:p>
    <w:p w14:paraId="4B30D658" w14:textId="77777777" w:rsidR="00CC6770" w:rsidRDefault="00CC6770" w:rsidP="00CC6770">
      <w:pPr>
        <w:spacing w:line="360" w:lineRule="auto"/>
        <w:ind w:firstLineChars="200" w:firstLine="480"/>
        <w:rPr>
          <w:rFonts w:ascii="宋体" w:hAnsi="Calibri"/>
          <w:sz w:val="24"/>
          <w:szCs w:val="24"/>
        </w:rPr>
      </w:pPr>
      <w:r>
        <w:rPr>
          <w:rFonts w:ascii="宋体" w:hAnsi="宋体"/>
          <w:sz w:val="24"/>
          <w:szCs w:val="24"/>
        </w:rPr>
        <w:t>3.投标方认为所供货物必需由招标方配备、解决或提供的其它要求，如设备基础隔振和减振设施、软化水、洁净气源等，均应在投标文件中予以充分说明。</w:t>
      </w:r>
    </w:p>
    <w:p w14:paraId="2B9BC590" w14:textId="77777777" w:rsidR="00CC6770" w:rsidRDefault="00CC6770" w:rsidP="00CC6770">
      <w:pPr>
        <w:spacing w:line="360" w:lineRule="auto"/>
        <w:ind w:firstLineChars="200" w:firstLine="480"/>
        <w:rPr>
          <w:rFonts w:ascii="宋体" w:hAnsi="Calibri"/>
          <w:sz w:val="24"/>
          <w:szCs w:val="24"/>
        </w:rPr>
      </w:pPr>
      <w:r>
        <w:rPr>
          <w:rFonts w:ascii="宋体" w:hAnsi="宋体"/>
          <w:bCs/>
          <w:sz w:val="24"/>
          <w:szCs w:val="24"/>
        </w:rPr>
        <w:t>4.投标方应根据招投标项目具体要求，</w:t>
      </w:r>
      <w:r>
        <w:rPr>
          <w:rFonts w:ascii="宋体" w:hAnsi="宋体"/>
          <w:sz w:val="24"/>
          <w:szCs w:val="24"/>
        </w:rPr>
        <w:t>对厂房、设备基础、公用设施、消防、环保等超出招标文件、答疑文件、技术交流文件等规定的，需做出特殊需要的解释、说明和要求。</w:t>
      </w:r>
    </w:p>
    <w:p w14:paraId="11F6E5C1" w14:textId="77777777" w:rsidR="00CC6770" w:rsidRDefault="00CC6770" w:rsidP="00CC6770">
      <w:pPr>
        <w:spacing w:line="360" w:lineRule="auto"/>
        <w:rPr>
          <w:rFonts w:ascii="宋体" w:hAnsi="Calibri"/>
          <w:sz w:val="24"/>
          <w:szCs w:val="24"/>
        </w:rPr>
      </w:pPr>
      <w:r>
        <w:rPr>
          <w:rFonts w:ascii="宋体" w:hAnsi="宋体"/>
          <w:sz w:val="24"/>
          <w:szCs w:val="24"/>
        </w:rPr>
        <w:t xml:space="preserve">    5.无论是否有技术偏离，投标方均应在投标文件“技术偏离”中明确</w:t>
      </w:r>
      <w:r>
        <w:rPr>
          <w:rFonts w:ascii="宋体" w:hAnsi="宋体" w:hint="eastAsia"/>
          <w:sz w:val="24"/>
          <w:szCs w:val="24"/>
        </w:rPr>
        <w:t>做出</w:t>
      </w:r>
      <w:r>
        <w:rPr>
          <w:rFonts w:ascii="宋体" w:hAnsi="宋体"/>
          <w:sz w:val="24"/>
          <w:szCs w:val="24"/>
        </w:rPr>
        <w:t>有无说明。</w:t>
      </w:r>
      <w:r>
        <w:rPr>
          <w:rFonts w:ascii="宋体" w:hAnsi="宋体"/>
          <w:sz w:val="24"/>
          <w:szCs w:val="24"/>
        </w:rPr>
        <w:lastRenderedPageBreak/>
        <w:t>若有异议，不管是多么微小，投标方必须予以明确和详细的说明或澄清。</w:t>
      </w:r>
    </w:p>
    <w:p w14:paraId="47D8D8AE" w14:textId="77777777" w:rsidR="00CC6770" w:rsidRPr="00CC6770" w:rsidRDefault="00CC6770" w:rsidP="00CC6770">
      <w:pPr>
        <w:spacing w:line="360" w:lineRule="auto"/>
        <w:ind w:firstLineChars="200" w:firstLine="480"/>
        <w:rPr>
          <w:rFonts w:ascii="宋体" w:hAnsi="Calibri"/>
          <w:sz w:val="24"/>
          <w:szCs w:val="24"/>
        </w:rPr>
      </w:pPr>
      <w:r>
        <w:rPr>
          <w:rFonts w:ascii="宋体" w:hAnsi="宋体"/>
          <w:sz w:val="24"/>
          <w:szCs w:val="24"/>
        </w:rPr>
        <w:t>6.投标文件中，针对“特别提示”条款所做的回应，将作为投标</w:t>
      </w:r>
      <w:proofErr w:type="gramStart"/>
      <w:r>
        <w:rPr>
          <w:rFonts w:ascii="宋体" w:hAnsi="宋体"/>
          <w:sz w:val="24"/>
          <w:szCs w:val="24"/>
        </w:rPr>
        <w:t>方能否</w:t>
      </w:r>
      <w:proofErr w:type="gramEnd"/>
      <w:r>
        <w:rPr>
          <w:rFonts w:ascii="宋体" w:hAnsi="宋体"/>
          <w:sz w:val="24"/>
          <w:szCs w:val="24"/>
        </w:rPr>
        <w:t>中标的重要依据之一。</w:t>
      </w:r>
    </w:p>
    <w:bookmarkEnd w:id="1"/>
    <w:bookmarkEnd w:id="2"/>
    <w:bookmarkEnd w:id="3"/>
    <w:p w14:paraId="64FD748F" w14:textId="77777777" w:rsidR="00BE4364" w:rsidRPr="00CC6770" w:rsidRDefault="00CC26DE" w:rsidP="00BE4364">
      <w:pPr>
        <w:pStyle w:val="a"/>
        <w:numPr>
          <w:ilvl w:val="0"/>
          <w:numId w:val="0"/>
        </w:numPr>
        <w:ind w:firstLineChars="200" w:firstLine="482"/>
        <w:jc w:val="both"/>
        <w:rPr>
          <w:sz w:val="24"/>
          <w:szCs w:val="24"/>
        </w:rPr>
      </w:pPr>
      <w:r>
        <w:rPr>
          <w:rFonts w:hint="eastAsia"/>
          <w:sz w:val="24"/>
          <w:szCs w:val="24"/>
        </w:rPr>
        <w:t>二</w:t>
      </w:r>
      <w:r w:rsidR="00BE4364">
        <w:rPr>
          <w:rFonts w:hint="eastAsia"/>
          <w:sz w:val="24"/>
          <w:szCs w:val="24"/>
        </w:rPr>
        <w:t>、</w:t>
      </w:r>
      <w:r w:rsidR="00BE4364">
        <w:rPr>
          <w:rFonts w:ascii="宋体" w:hAnsi="宋体"/>
          <w:sz w:val="24"/>
          <w:szCs w:val="24"/>
        </w:rPr>
        <w:t>基本要求</w:t>
      </w:r>
    </w:p>
    <w:p w14:paraId="6A6D7A9F" w14:textId="77777777" w:rsidR="00C05EF7" w:rsidRDefault="00C05EF7" w:rsidP="00C05EF7">
      <w:pPr>
        <w:pStyle w:val="aff3"/>
        <w:spacing w:line="360" w:lineRule="auto"/>
        <w:ind w:firstLineChars="200" w:firstLine="480"/>
        <w:rPr>
          <w:rFonts w:hAnsi="宋体" w:cs="宋体"/>
          <w:sz w:val="24"/>
          <w:szCs w:val="24"/>
        </w:rPr>
      </w:pPr>
      <w:r>
        <w:rPr>
          <w:rFonts w:hAnsi="宋体" w:cs="宋体"/>
          <w:sz w:val="24"/>
          <w:szCs w:val="24"/>
        </w:rPr>
        <w:t>1</w:t>
      </w:r>
      <w:r>
        <w:rPr>
          <w:rFonts w:hAnsi="宋体" w:cs="宋体" w:hint="eastAsia"/>
          <w:sz w:val="24"/>
          <w:szCs w:val="24"/>
        </w:rPr>
        <w:t>.</w:t>
      </w:r>
      <w:r>
        <w:rPr>
          <w:rFonts w:hAnsi="宋体" w:cs="宋体" w:hint="eastAsia"/>
          <w:b/>
          <w:bCs/>
          <w:sz w:val="24"/>
          <w:szCs w:val="24"/>
        </w:rPr>
        <w:t>本</w:t>
      </w:r>
      <w:proofErr w:type="gramStart"/>
      <w:r>
        <w:rPr>
          <w:rFonts w:hAnsi="宋体" w:cs="宋体" w:hint="eastAsia"/>
          <w:b/>
          <w:bCs/>
          <w:sz w:val="24"/>
          <w:szCs w:val="24"/>
        </w:rPr>
        <w:t>项目属交钥匙</w:t>
      </w:r>
      <w:proofErr w:type="gramEnd"/>
      <w:r>
        <w:rPr>
          <w:rFonts w:hAnsi="宋体" w:cs="宋体" w:hint="eastAsia"/>
          <w:b/>
          <w:bCs/>
          <w:sz w:val="24"/>
          <w:szCs w:val="24"/>
        </w:rPr>
        <w:t>工程。招标方仅提供一次电源母线、气源、水、天然气、污水处理及网络接口，施工地点</w:t>
      </w:r>
      <w:proofErr w:type="gramStart"/>
      <w:r>
        <w:rPr>
          <w:rFonts w:hAnsi="宋体" w:cs="宋体" w:hint="eastAsia"/>
          <w:b/>
          <w:bCs/>
          <w:sz w:val="24"/>
          <w:szCs w:val="24"/>
        </w:rPr>
        <w:t>至以上</w:t>
      </w:r>
      <w:proofErr w:type="gramEnd"/>
      <w:r>
        <w:rPr>
          <w:rFonts w:hAnsi="宋体" w:cs="宋体" w:hint="eastAsia"/>
          <w:b/>
          <w:bCs/>
          <w:sz w:val="24"/>
          <w:szCs w:val="24"/>
        </w:rPr>
        <w:t>接口所需基建施</w:t>
      </w:r>
      <w:r w:rsidRPr="00106B9A">
        <w:rPr>
          <w:rFonts w:hAnsi="宋体" w:cs="宋体" w:hint="eastAsia"/>
          <w:b/>
          <w:bCs/>
          <w:sz w:val="24"/>
          <w:szCs w:val="24"/>
        </w:rPr>
        <w:t>工</w:t>
      </w:r>
      <w:r w:rsidR="00CC26DE">
        <w:rPr>
          <w:rFonts w:hAnsi="宋体" w:cs="宋体" w:hint="eastAsia"/>
          <w:b/>
          <w:bCs/>
          <w:sz w:val="24"/>
          <w:szCs w:val="24"/>
        </w:rPr>
        <w:t>（包含设备基础施工）</w:t>
      </w:r>
      <w:r w:rsidRPr="00106B9A">
        <w:rPr>
          <w:rFonts w:hAnsi="宋体" w:cs="宋体" w:hint="eastAsia"/>
          <w:b/>
          <w:bCs/>
          <w:sz w:val="24"/>
          <w:szCs w:val="24"/>
        </w:rPr>
        <w:t>、燃气管道、水管、动</w:t>
      </w:r>
      <w:r>
        <w:rPr>
          <w:rFonts w:hAnsi="宋体" w:cs="宋体" w:hint="eastAsia"/>
          <w:b/>
          <w:bCs/>
          <w:sz w:val="24"/>
          <w:szCs w:val="24"/>
        </w:rPr>
        <w:t>力电缆、配电箱、插件箱、信号电缆、各类接口等均由投标方提供并进行安装施工完成。如有争议，解释权归招标方负责。</w:t>
      </w:r>
    </w:p>
    <w:p w14:paraId="05061C74" w14:textId="77777777" w:rsidR="00C05EF7" w:rsidRDefault="00C05EF7" w:rsidP="00C05EF7">
      <w:pPr>
        <w:spacing w:line="360" w:lineRule="auto"/>
        <w:ind w:firstLineChars="200" w:firstLine="480"/>
        <w:rPr>
          <w:rFonts w:ascii="宋体" w:hAnsi="Calibri"/>
          <w:sz w:val="24"/>
          <w:szCs w:val="24"/>
        </w:rPr>
      </w:pPr>
      <w:r>
        <w:rPr>
          <w:rFonts w:ascii="宋体" w:hAnsi="宋体"/>
          <w:sz w:val="24"/>
          <w:szCs w:val="24"/>
        </w:rPr>
        <w:t>2.投标方所供的货物，必须符合中国最新版的法律、法规和相关标准、规范的要求，符合项目所在地政府有关特殊要求。</w:t>
      </w:r>
    </w:p>
    <w:p w14:paraId="567E36D3" w14:textId="77777777" w:rsidR="00C05EF7" w:rsidRDefault="00C05EF7" w:rsidP="00C05EF7">
      <w:pPr>
        <w:spacing w:line="360" w:lineRule="auto"/>
        <w:ind w:firstLineChars="200" w:firstLine="480"/>
        <w:rPr>
          <w:rFonts w:ascii="宋体" w:hAnsi="Calibri"/>
          <w:sz w:val="24"/>
          <w:szCs w:val="24"/>
        </w:rPr>
      </w:pPr>
      <w:r>
        <w:rPr>
          <w:rFonts w:ascii="宋体" w:hAnsi="宋体"/>
          <w:sz w:val="24"/>
          <w:szCs w:val="24"/>
        </w:rPr>
        <w:t>3.投标方所供设备涉及的专利权技术以及知识产权保护的其它技术等，应保证招标方</w:t>
      </w:r>
      <w:proofErr w:type="gramStart"/>
      <w:r>
        <w:rPr>
          <w:rFonts w:ascii="宋体" w:hAnsi="宋体"/>
          <w:sz w:val="24"/>
          <w:szCs w:val="24"/>
        </w:rPr>
        <w:t>不</w:t>
      </w:r>
      <w:proofErr w:type="gramEnd"/>
      <w:r>
        <w:rPr>
          <w:rFonts w:ascii="宋体" w:hAnsi="宋体"/>
          <w:sz w:val="24"/>
          <w:szCs w:val="24"/>
        </w:rPr>
        <w:t>因此受到任何侵权指控以及实际损失。</w:t>
      </w:r>
    </w:p>
    <w:p w14:paraId="430A2EB1" w14:textId="77777777" w:rsidR="00C05EF7" w:rsidRDefault="00C05EF7" w:rsidP="00C05EF7">
      <w:pPr>
        <w:spacing w:line="360" w:lineRule="auto"/>
        <w:ind w:firstLineChars="200" w:firstLine="480"/>
        <w:rPr>
          <w:rFonts w:ascii="宋体" w:hAnsi="Calibri"/>
          <w:sz w:val="24"/>
          <w:szCs w:val="24"/>
        </w:rPr>
      </w:pPr>
      <w:r>
        <w:rPr>
          <w:rFonts w:ascii="宋体" w:hAnsi="宋体"/>
          <w:sz w:val="24"/>
          <w:szCs w:val="24"/>
        </w:rPr>
        <w:t>4.投标方应保证所供设备的先进性、可靠性、经济性和实用性，并为全新货物（或设备）。</w:t>
      </w:r>
    </w:p>
    <w:p w14:paraId="78AE27AB" w14:textId="77777777" w:rsidR="00C05EF7" w:rsidRDefault="00C05EF7" w:rsidP="00C05EF7">
      <w:pPr>
        <w:spacing w:line="360" w:lineRule="auto"/>
        <w:ind w:firstLineChars="200" w:firstLine="480"/>
        <w:rPr>
          <w:rFonts w:ascii="宋体" w:hAnsi="Calibri"/>
          <w:sz w:val="24"/>
          <w:szCs w:val="24"/>
        </w:rPr>
      </w:pPr>
      <w:r>
        <w:rPr>
          <w:rFonts w:ascii="宋体" w:hAnsi="宋体"/>
          <w:sz w:val="24"/>
          <w:szCs w:val="24"/>
        </w:rPr>
        <w:t>5.投标方应满足招标方提出的各项技术要求，必要时应当免费提供技术承诺或担保。</w:t>
      </w:r>
    </w:p>
    <w:p w14:paraId="4C34D67D" w14:textId="77777777" w:rsidR="00C05EF7" w:rsidRPr="00310ABC" w:rsidRDefault="00C05EF7" w:rsidP="00C05EF7">
      <w:pPr>
        <w:spacing w:line="360" w:lineRule="auto"/>
        <w:ind w:firstLineChars="200" w:firstLine="480"/>
        <w:rPr>
          <w:rFonts w:ascii="宋体" w:hAnsi="宋体"/>
          <w:sz w:val="24"/>
          <w:szCs w:val="24"/>
        </w:rPr>
      </w:pPr>
      <w:r>
        <w:rPr>
          <w:rFonts w:ascii="宋体" w:hAnsi="宋体"/>
          <w:sz w:val="24"/>
          <w:szCs w:val="24"/>
        </w:rPr>
        <w:t>6.投标方应保证所供货物（或设备）为中国政府指定或规定的主管部门公布的非淘汰货物（或设备），提供中国政府指定或规定的主管部门认可的环保型和节能型货物（或设备）。</w:t>
      </w:r>
    </w:p>
    <w:p w14:paraId="22154D8F" w14:textId="77777777" w:rsidR="00C05EF7" w:rsidRPr="00310ABC" w:rsidRDefault="00C05EF7" w:rsidP="00C05EF7">
      <w:pPr>
        <w:spacing w:line="360" w:lineRule="auto"/>
        <w:ind w:firstLineChars="200" w:firstLine="480"/>
        <w:rPr>
          <w:rFonts w:ascii="宋体" w:hAnsi="宋体"/>
          <w:sz w:val="24"/>
          <w:szCs w:val="24"/>
        </w:rPr>
      </w:pPr>
      <w:r>
        <w:rPr>
          <w:rFonts w:ascii="宋体" w:hAnsi="宋体"/>
          <w:sz w:val="24"/>
          <w:szCs w:val="24"/>
        </w:rPr>
        <w:t>7.投标方应保证所供设备的完整性和成套性，能保证设备的正常运行、使用。</w:t>
      </w:r>
    </w:p>
    <w:p w14:paraId="264D19C1" w14:textId="77777777" w:rsidR="00C05EF7" w:rsidRPr="00310ABC" w:rsidRDefault="00C05EF7" w:rsidP="00C05EF7">
      <w:pPr>
        <w:spacing w:line="360" w:lineRule="auto"/>
        <w:ind w:firstLineChars="200" w:firstLine="480"/>
        <w:rPr>
          <w:rFonts w:ascii="宋体" w:hAnsi="宋体"/>
          <w:sz w:val="24"/>
          <w:szCs w:val="24"/>
        </w:rPr>
      </w:pPr>
      <w:r w:rsidRPr="00310ABC">
        <w:rPr>
          <w:rFonts w:ascii="宋体" w:hAnsi="宋体"/>
          <w:sz w:val="24"/>
          <w:szCs w:val="24"/>
        </w:rPr>
        <w:t>8.投标方应对招标方采购的设备所涉及的技术、产能等信息负有保密义务，招标方拥有追究投标方泄密责任的权利；招标方如有需要，投标方应无条件签署保密协议</w:t>
      </w:r>
      <w:r w:rsidR="00CC6770">
        <w:rPr>
          <w:rFonts w:ascii="宋体" w:hAnsi="宋体" w:hint="eastAsia"/>
          <w:sz w:val="24"/>
          <w:szCs w:val="24"/>
        </w:rPr>
        <w:t>。</w:t>
      </w:r>
    </w:p>
    <w:p w14:paraId="76E1BA6E" w14:textId="77777777" w:rsidR="00BE4364" w:rsidRPr="00CC6770" w:rsidRDefault="00CC26DE" w:rsidP="00BE4364">
      <w:pPr>
        <w:pStyle w:val="a"/>
        <w:numPr>
          <w:ilvl w:val="0"/>
          <w:numId w:val="0"/>
        </w:numPr>
        <w:ind w:firstLineChars="200" w:firstLine="482"/>
        <w:jc w:val="both"/>
        <w:rPr>
          <w:sz w:val="24"/>
          <w:szCs w:val="24"/>
        </w:rPr>
      </w:pPr>
      <w:r>
        <w:rPr>
          <w:rFonts w:hint="eastAsia"/>
          <w:sz w:val="24"/>
          <w:szCs w:val="24"/>
        </w:rPr>
        <w:t>三</w:t>
      </w:r>
      <w:r w:rsidR="00BE4364">
        <w:rPr>
          <w:rFonts w:hint="eastAsia"/>
          <w:sz w:val="24"/>
          <w:szCs w:val="24"/>
        </w:rPr>
        <w:t>、</w:t>
      </w:r>
      <w:r w:rsidR="00BE4364" w:rsidRPr="00310ABC">
        <w:rPr>
          <w:rFonts w:ascii="宋体" w:hAnsi="宋体"/>
          <w:sz w:val="24"/>
          <w:szCs w:val="24"/>
        </w:rPr>
        <w:t>项目实施工艺方案和技术要求</w:t>
      </w:r>
    </w:p>
    <w:p w14:paraId="4CBA0C70" w14:textId="77777777" w:rsidR="00C05EF7" w:rsidRDefault="00C05EF7" w:rsidP="00C05EF7">
      <w:pPr>
        <w:spacing w:line="360" w:lineRule="auto"/>
        <w:ind w:firstLineChars="200" w:firstLine="480"/>
      </w:pPr>
      <w:r>
        <w:rPr>
          <w:rFonts w:ascii="宋体" w:hAnsi="宋体"/>
          <w:sz w:val="24"/>
          <w:szCs w:val="24"/>
        </w:rPr>
        <w:t>结</w:t>
      </w:r>
      <w:r w:rsidRPr="00786B38">
        <w:rPr>
          <w:rFonts w:ascii="宋体" w:hAnsi="宋体"/>
          <w:sz w:val="24"/>
          <w:szCs w:val="24"/>
        </w:rPr>
        <w:t>合目前自卸车涂装线、整车涂装车间的使用情况，充分利用原有设备及附属结构，对喷漆</w:t>
      </w:r>
      <w:r w:rsidRPr="00786B38">
        <w:rPr>
          <w:rFonts w:ascii="宋体" w:hAnsi="宋体" w:hint="eastAsia"/>
          <w:sz w:val="24"/>
          <w:szCs w:val="24"/>
        </w:rPr>
        <w:t>室</w:t>
      </w:r>
      <w:r w:rsidRPr="00786B38">
        <w:rPr>
          <w:rFonts w:ascii="宋体" w:hAnsi="宋体"/>
          <w:sz w:val="24"/>
          <w:szCs w:val="24"/>
        </w:rPr>
        <w:t>及烘干</w:t>
      </w:r>
      <w:r>
        <w:rPr>
          <w:rFonts w:ascii="宋体" w:hAnsi="宋体"/>
          <w:sz w:val="24"/>
          <w:szCs w:val="24"/>
        </w:rPr>
        <w:t>、室体、</w:t>
      </w:r>
      <w:proofErr w:type="gramStart"/>
      <w:r>
        <w:rPr>
          <w:rFonts w:ascii="宋体" w:hAnsi="宋体"/>
          <w:sz w:val="24"/>
          <w:szCs w:val="24"/>
        </w:rPr>
        <w:t>漆泥池水</w:t>
      </w:r>
      <w:proofErr w:type="gramEnd"/>
      <w:r>
        <w:rPr>
          <w:rFonts w:ascii="宋体" w:hAnsi="宋体"/>
          <w:sz w:val="24"/>
          <w:szCs w:val="24"/>
        </w:rPr>
        <w:t>循环、漆泥池、补漆车间进行升级改造，升级更换整车涂装车间的废气治理设施、整车涂装车间一套补漆房改造为喷漆+烘干房、水洗房改造为打磨室。</w:t>
      </w:r>
    </w:p>
    <w:p w14:paraId="187C15E8" w14:textId="77777777" w:rsidR="00C05EF7" w:rsidRDefault="00C05EF7" w:rsidP="00C05EF7">
      <w:pPr>
        <w:pStyle w:val="2fc"/>
        <w:snapToGrid w:val="0"/>
        <w:spacing w:line="360" w:lineRule="auto"/>
        <w:ind w:firstLine="480"/>
        <w:rPr>
          <w:rFonts w:hint="default"/>
          <w:sz w:val="24"/>
          <w:szCs w:val="24"/>
        </w:rPr>
      </w:pPr>
      <w:r>
        <w:rPr>
          <w:sz w:val="24"/>
          <w:szCs w:val="24"/>
        </w:rPr>
        <w:t>采用经济合理的废气治理措施，降低生产线废气处理成本，节约能源。</w:t>
      </w:r>
    </w:p>
    <w:p w14:paraId="6B612A5D" w14:textId="77777777" w:rsidR="00C05EF7" w:rsidRDefault="00C05EF7" w:rsidP="00C05EF7">
      <w:pPr>
        <w:pStyle w:val="2fc"/>
        <w:snapToGrid w:val="0"/>
        <w:spacing w:line="360" w:lineRule="auto"/>
        <w:ind w:firstLine="480"/>
        <w:rPr>
          <w:rFonts w:hint="default"/>
          <w:sz w:val="24"/>
          <w:szCs w:val="24"/>
        </w:rPr>
      </w:pPr>
      <w:r>
        <w:rPr>
          <w:sz w:val="24"/>
          <w:szCs w:val="24"/>
        </w:rPr>
        <w:lastRenderedPageBreak/>
        <w:t>生产线充分考虑设备节能、劳动保护、环境保护和消防安全，符合涂装作业安全规程和有关标准。涂装线设备、工艺确保通过安全、环评、消防及职业健康验收和相关部门检测，检测符合相关国家标准和山东省地方标准</w:t>
      </w:r>
      <w:r>
        <w:rPr>
          <w:sz w:val="24"/>
          <w:szCs w:val="24"/>
        </w:rPr>
        <w:t xml:space="preserve"> DB37/2801.1-2016</w:t>
      </w:r>
      <w:r>
        <w:rPr>
          <w:sz w:val="24"/>
          <w:szCs w:val="24"/>
        </w:rPr>
        <w:t>。</w:t>
      </w:r>
    </w:p>
    <w:p w14:paraId="09A31DC3" w14:textId="77777777" w:rsidR="00C05EF7" w:rsidRDefault="00C05EF7" w:rsidP="00CC6770">
      <w:pPr>
        <w:pStyle w:val="2fc"/>
        <w:snapToGrid w:val="0"/>
        <w:spacing w:line="360" w:lineRule="auto"/>
        <w:ind w:firstLine="480"/>
        <w:jc w:val="center"/>
        <w:rPr>
          <w:rFonts w:hint="default"/>
        </w:rPr>
      </w:pPr>
      <w:r>
        <w:rPr>
          <w:sz w:val="24"/>
          <w:szCs w:val="24"/>
        </w:rPr>
        <w:t>主要采用相关标准如下：（按最新标准执行</w:t>
      </w:r>
      <w: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C05EF7" w:rsidRPr="00310ABC" w14:paraId="08BBB0B0" w14:textId="77777777" w:rsidTr="00086A52">
        <w:tc>
          <w:tcPr>
            <w:tcW w:w="3256" w:type="dxa"/>
            <w:shd w:val="clear" w:color="auto" w:fill="auto"/>
          </w:tcPr>
          <w:p w14:paraId="51B96B93" w14:textId="77777777" w:rsidR="00C05EF7" w:rsidRPr="00310ABC" w:rsidRDefault="00C05EF7" w:rsidP="00EB375B">
            <w:pPr>
              <w:jc w:val="center"/>
              <w:rPr>
                <w:rFonts w:cs="宋体"/>
                <w:sz w:val="22"/>
              </w:rPr>
            </w:pPr>
            <w:r w:rsidRPr="00310ABC">
              <w:rPr>
                <w:rFonts w:cs="宋体"/>
                <w:sz w:val="22"/>
                <w:szCs w:val="22"/>
              </w:rPr>
              <w:t>国标号</w:t>
            </w:r>
          </w:p>
        </w:tc>
        <w:tc>
          <w:tcPr>
            <w:tcW w:w="5811" w:type="dxa"/>
            <w:shd w:val="clear" w:color="auto" w:fill="auto"/>
          </w:tcPr>
          <w:p w14:paraId="5160C6E9" w14:textId="77777777" w:rsidR="00C05EF7" w:rsidRPr="00310ABC" w:rsidRDefault="00C05EF7" w:rsidP="00EB375B">
            <w:pPr>
              <w:jc w:val="center"/>
              <w:rPr>
                <w:rFonts w:cs="宋体"/>
                <w:sz w:val="22"/>
              </w:rPr>
            </w:pPr>
            <w:r w:rsidRPr="00310ABC">
              <w:rPr>
                <w:rFonts w:cs="宋体"/>
                <w:sz w:val="22"/>
                <w:szCs w:val="22"/>
              </w:rPr>
              <w:t>国标名称</w:t>
            </w:r>
          </w:p>
        </w:tc>
      </w:tr>
      <w:tr w:rsidR="00C05EF7" w:rsidRPr="00310ABC" w14:paraId="42551328" w14:textId="77777777" w:rsidTr="00086A52">
        <w:tc>
          <w:tcPr>
            <w:tcW w:w="3256" w:type="dxa"/>
            <w:shd w:val="clear" w:color="auto" w:fill="auto"/>
          </w:tcPr>
          <w:p w14:paraId="237613D3" w14:textId="77777777" w:rsidR="00C05EF7" w:rsidRPr="00310ABC" w:rsidRDefault="00C05EF7" w:rsidP="00EB375B">
            <w:pPr>
              <w:jc w:val="center"/>
              <w:rPr>
                <w:rFonts w:cs="宋体"/>
                <w:sz w:val="22"/>
              </w:rPr>
            </w:pPr>
            <w:r w:rsidRPr="00310ABC">
              <w:rPr>
                <w:rFonts w:cs="宋体"/>
                <w:sz w:val="22"/>
                <w:szCs w:val="22"/>
              </w:rPr>
              <w:t>GB5083</w:t>
            </w:r>
          </w:p>
        </w:tc>
        <w:tc>
          <w:tcPr>
            <w:tcW w:w="5811" w:type="dxa"/>
            <w:shd w:val="clear" w:color="auto" w:fill="auto"/>
          </w:tcPr>
          <w:p w14:paraId="03E34EDC" w14:textId="77777777" w:rsidR="00C05EF7" w:rsidRPr="00310ABC" w:rsidRDefault="00C05EF7" w:rsidP="00EB375B">
            <w:pPr>
              <w:jc w:val="center"/>
              <w:rPr>
                <w:rFonts w:cs="宋体"/>
                <w:sz w:val="22"/>
              </w:rPr>
            </w:pPr>
            <w:r w:rsidRPr="00310ABC">
              <w:rPr>
                <w:rFonts w:cs="宋体"/>
                <w:sz w:val="22"/>
                <w:szCs w:val="22"/>
              </w:rPr>
              <w:t>生产设备安全卫生设计总则</w:t>
            </w:r>
          </w:p>
        </w:tc>
      </w:tr>
      <w:tr w:rsidR="00C05EF7" w:rsidRPr="00310ABC" w14:paraId="07A632A7" w14:textId="77777777" w:rsidTr="00086A52">
        <w:tc>
          <w:tcPr>
            <w:tcW w:w="3256" w:type="dxa"/>
            <w:shd w:val="clear" w:color="auto" w:fill="auto"/>
          </w:tcPr>
          <w:p w14:paraId="54CCB913" w14:textId="77777777" w:rsidR="00C05EF7" w:rsidRPr="00310ABC" w:rsidRDefault="00C05EF7" w:rsidP="00EB375B">
            <w:pPr>
              <w:jc w:val="center"/>
              <w:rPr>
                <w:rFonts w:cs="宋体"/>
                <w:sz w:val="22"/>
              </w:rPr>
            </w:pPr>
            <w:r w:rsidRPr="00310ABC">
              <w:rPr>
                <w:rFonts w:cs="宋体"/>
                <w:sz w:val="22"/>
                <w:szCs w:val="22"/>
              </w:rPr>
              <w:t>GB12348</w:t>
            </w:r>
          </w:p>
        </w:tc>
        <w:tc>
          <w:tcPr>
            <w:tcW w:w="5811" w:type="dxa"/>
            <w:shd w:val="clear" w:color="auto" w:fill="auto"/>
          </w:tcPr>
          <w:p w14:paraId="4CE4FC0C" w14:textId="77777777" w:rsidR="00C05EF7" w:rsidRPr="00310ABC" w:rsidRDefault="00C05EF7" w:rsidP="00EB375B">
            <w:pPr>
              <w:jc w:val="center"/>
              <w:rPr>
                <w:rFonts w:cs="宋体"/>
                <w:sz w:val="22"/>
              </w:rPr>
            </w:pPr>
            <w:r w:rsidRPr="00310ABC">
              <w:rPr>
                <w:rFonts w:cs="宋体"/>
                <w:sz w:val="22"/>
                <w:szCs w:val="22"/>
              </w:rPr>
              <w:t>工业企业厂界噪声标准</w:t>
            </w:r>
          </w:p>
        </w:tc>
      </w:tr>
      <w:tr w:rsidR="00C05EF7" w:rsidRPr="00310ABC" w14:paraId="2B76EFD0" w14:textId="77777777" w:rsidTr="00086A52">
        <w:tc>
          <w:tcPr>
            <w:tcW w:w="3256" w:type="dxa"/>
            <w:shd w:val="clear" w:color="auto" w:fill="auto"/>
          </w:tcPr>
          <w:p w14:paraId="0DF1DF6D" w14:textId="77777777" w:rsidR="00C05EF7" w:rsidRPr="00310ABC" w:rsidRDefault="00C05EF7" w:rsidP="00EB375B">
            <w:pPr>
              <w:jc w:val="center"/>
              <w:rPr>
                <w:rFonts w:cs="宋体"/>
                <w:sz w:val="22"/>
              </w:rPr>
            </w:pPr>
            <w:r w:rsidRPr="00310ABC">
              <w:rPr>
                <w:rFonts w:cs="宋体"/>
                <w:sz w:val="22"/>
                <w:szCs w:val="22"/>
              </w:rPr>
              <w:t>GB16297</w:t>
            </w:r>
          </w:p>
        </w:tc>
        <w:tc>
          <w:tcPr>
            <w:tcW w:w="5811" w:type="dxa"/>
            <w:shd w:val="clear" w:color="auto" w:fill="auto"/>
          </w:tcPr>
          <w:p w14:paraId="13151944" w14:textId="77777777" w:rsidR="00C05EF7" w:rsidRPr="00310ABC" w:rsidRDefault="00C05EF7" w:rsidP="00EB375B">
            <w:pPr>
              <w:jc w:val="center"/>
              <w:rPr>
                <w:rFonts w:cs="宋体"/>
                <w:sz w:val="22"/>
              </w:rPr>
            </w:pPr>
            <w:r w:rsidRPr="00310ABC">
              <w:rPr>
                <w:rFonts w:cs="宋体"/>
                <w:sz w:val="22"/>
                <w:szCs w:val="22"/>
              </w:rPr>
              <w:t>大气污染</w:t>
            </w:r>
            <w:proofErr w:type="gramStart"/>
            <w:r w:rsidRPr="00310ABC">
              <w:rPr>
                <w:rFonts w:cs="宋体"/>
                <w:sz w:val="22"/>
                <w:szCs w:val="22"/>
              </w:rPr>
              <w:t>物综合</w:t>
            </w:r>
            <w:proofErr w:type="gramEnd"/>
            <w:r w:rsidRPr="00310ABC">
              <w:rPr>
                <w:rFonts w:cs="宋体"/>
                <w:sz w:val="22"/>
                <w:szCs w:val="22"/>
              </w:rPr>
              <w:t>排放标准</w:t>
            </w:r>
          </w:p>
        </w:tc>
      </w:tr>
      <w:tr w:rsidR="00C05EF7" w:rsidRPr="00310ABC" w14:paraId="0ED2E028" w14:textId="77777777" w:rsidTr="00086A52">
        <w:tc>
          <w:tcPr>
            <w:tcW w:w="3256" w:type="dxa"/>
            <w:shd w:val="clear" w:color="auto" w:fill="auto"/>
          </w:tcPr>
          <w:p w14:paraId="0CDADB8D" w14:textId="77777777" w:rsidR="00C05EF7" w:rsidRPr="00310ABC" w:rsidRDefault="00C05EF7" w:rsidP="00EB375B">
            <w:pPr>
              <w:jc w:val="center"/>
              <w:rPr>
                <w:rFonts w:cs="宋体"/>
                <w:sz w:val="22"/>
              </w:rPr>
            </w:pPr>
            <w:r w:rsidRPr="00310ABC">
              <w:rPr>
                <w:rFonts w:cs="宋体"/>
                <w:sz w:val="22"/>
                <w:szCs w:val="22"/>
              </w:rPr>
              <w:t>GB6514</w:t>
            </w:r>
          </w:p>
        </w:tc>
        <w:tc>
          <w:tcPr>
            <w:tcW w:w="5811" w:type="dxa"/>
            <w:shd w:val="clear" w:color="auto" w:fill="auto"/>
          </w:tcPr>
          <w:p w14:paraId="432573A9" w14:textId="77777777" w:rsidR="00C05EF7" w:rsidRPr="00310ABC" w:rsidRDefault="00C05EF7" w:rsidP="00EB375B">
            <w:pPr>
              <w:jc w:val="center"/>
              <w:rPr>
                <w:rFonts w:cs="宋体"/>
                <w:sz w:val="22"/>
              </w:rPr>
            </w:pPr>
            <w:r w:rsidRPr="00310ABC">
              <w:rPr>
                <w:rFonts w:cs="宋体"/>
                <w:sz w:val="22"/>
                <w:szCs w:val="22"/>
              </w:rPr>
              <w:t>涂装作业安全规程</w:t>
            </w:r>
            <w:r w:rsidRPr="00310ABC">
              <w:rPr>
                <w:rFonts w:cs="宋体"/>
                <w:sz w:val="22"/>
                <w:szCs w:val="22"/>
              </w:rPr>
              <w:t>-</w:t>
            </w:r>
            <w:r w:rsidRPr="00310ABC">
              <w:rPr>
                <w:rFonts w:cs="宋体"/>
                <w:sz w:val="22"/>
                <w:szCs w:val="22"/>
              </w:rPr>
              <w:t>涂装工艺安全</w:t>
            </w:r>
          </w:p>
        </w:tc>
      </w:tr>
      <w:tr w:rsidR="00C05EF7" w:rsidRPr="00310ABC" w14:paraId="18AAEA6F" w14:textId="77777777" w:rsidTr="00086A52">
        <w:tc>
          <w:tcPr>
            <w:tcW w:w="3256" w:type="dxa"/>
            <w:shd w:val="clear" w:color="auto" w:fill="auto"/>
          </w:tcPr>
          <w:p w14:paraId="4AEE1621" w14:textId="77777777" w:rsidR="00C05EF7" w:rsidRPr="00310ABC" w:rsidRDefault="00C05EF7" w:rsidP="00EB375B">
            <w:pPr>
              <w:jc w:val="center"/>
              <w:rPr>
                <w:rFonts w:cs="宋体"/>
                <w:sz w:val="22"/>
              </w:rPr>
            </w:pPr>
            <w:r w:rsidRPr="00310ABC">
              <w:rPr>
                <w:rFonts w:cs="宋体"/>
                <w:sz w:val="22"/>
                <w:szCs w:val="22"/>
              </w:rPr>
              <w:t>GB6515</w:t>
            </w:r>
          </w:p>
        </w:tc>
        <w:tc>
          <w:tcPr>
            <w:tcW w:w="5811" w:type="dxa"/>
            <w:shd w:val="clear" w:color="auto" w:fill="auto"/>
          </w:tcPr>
          <w:p w14:paraId="2AD3C149" w14:textId="77777777" w:rsidR="00C05EF7" w:rsidRPr="00310ABC" w:rsidRDefault="00C05EF7" w:rsidP="00EB375B">
            <w:pPr>
              <w:jc w:val="center"/>
              <w:rPr>
                <w:rFonts w:cs="宋体"/>
                <w:sz w:val="22"/>
              </w:rPr>
            </w:pPr>
            <w:r w:rsidRPr="00310ABC">
              <w:rPr>
                <w:rFonts w:cs="宋体"/>
                <w:sz w:val="22"/>
                <w:szCs w:val="22"/>
              </w:rPr>
              <w:t>涂装作业安全规程</w:t>
            </w:r>
            <w:r w:rsidRPr="00310ABC">
              <w:rPr>
                <w:rFonts w:cs="宋体"/>
                <w:sz w:val="22"/>
                <w:szCs w:val="22"/>
              </w:rPr>
              <w:t>-</w:t>
            </w:r>
            <w:r w:rsidRPr="00310ABC">
              <w:rPr>
                <w:rFonts w:cs="宋体"/>
                <w:sz w:val="22"/>
                <w:szCs w:val="22"/>
              </w:rPr>
              <w:t>涂装工艺通风净化</w:t>
            </w:r>
          </w:p>
        </w:tc>
      </w:tr>
      <w:tr w:rsidR="00C05EF7" w:rsidRPr="00310ABC" w14:paraId="5E5078DC" w14:textId="77777777" w:rsidTr="00086A52">
        <w:tc>
          <w:tcPr>
            <w:tcW w:w="3256" w:type="dxa"/>
            <w:shd w:val="clear" w:color="auto" w:fill="auto"/>
          </w:tcPr>
          <w:p w14:paraId="6FF060CA" w14:textId="77777777" w:rsidR="00C05EF7" w:rsidRPr="00310ABC" w:rsidRDefault="00C05EF7" w:rsidP="00EB375B">
            <w:pPr>
              <w:jc w:val="center"/>
              <w:rPr>
                <w:rFonts w:cs="宋体"/>
                <w:sz w:val="22"/>
              </w:rPr>
            </w:pPr>
            <w:r w:rsidRPr="00310ABC">
              <w:rPr>
                <w:rFonts w:cs="宋体"/>
                <w:sz w:val="22"/>
                <w:szCs w:val="22"/>
              </w:rPr>
              <w:t>GB7691</w:t>
            </w:r>
          </w:p>
        </w:tc>
        <w:tc>
          <w:tcPr>
            <w:tcW w:w="5811" w:type="dxa"/>
            <w:shd w:val="clear" w:color="auto" w:fill="auto"/>
          </w:tcPr>
          <w:p w14:paraId="73BE159F" w14:textId="77777777" w:rsidR="00C05EF7" w:rsidRPr="00310ABC" w:rsidRDefault="00C05EF7" w:rsidP="00EB375B">
            <w:pPr>
              <w:jc w:val="center"/>
              <w:rPr>
                <w:rFonts w:cs="宋体"/>
                <w:sz w:val="22"/>
              </w:rPr>
            </w:pPr>
            <w:r w:rsidRPr="00310ABC">
              <w:rPr>
                <w:rFonts w:cs="宋体"/>
                <w:sz w:val="22"/>
                <w:szCs w:val="22"/>
              </w:rPr>
              <w:t>涂装作业安全规程</w:t>
            </w:r>
            <w:r w:rsidRPr="00310ABC">
              <w:rPr>
                <w:rFonts w:cs="宋体"/>
                <w:sz w:val="22"/>
                <w:szCs w:val="22"/>
              </w:rPr>
              <w:t>-</w:t>
            </w:r>
            <w:r w:rsidRPr="00310ABC">
              <w:rPr>
                <w:rFonts w:cs="宋体"/>
                <w:sz w:val="22"/>
                <w:szCs w:val="22"/>
              </w:rPr>
              <w:t>劳动安全和劳动卫生管理</w:t>
            </w:r>
          </w:p>
        </w:tc>
      </w:tr>
      <w:tr w:rsidR="00C05EF7" w:rsidRPr="00310ABC" w14:paraId="1E7C30DC" w14:textId="77777777" w:rsidTr="00086A52">
        <w:tc>
          <w:tcPr>
            <w:tcW w:w="3256" w:type="dxa"/>
            <w:shd w:val="clear" w:color="auto" w:fill="auto"/>
          </w:tcPr>
          <w:p w14:paraId="503972C0" w14:textId="77777777" w:rsidR="00C05EF7" w:rsidRPr="00310ABC" w:rsidRDefault="00C05EF7" w:rsidP="00EB375B">
            <w:pPr>
              <w:jc w:val="center"/>
              <w:rPr>
                <w:rFonts w:cs="宋体"/>
                <w:sz w:val="22"/>
              </w:rPr>
            </w:pPr>
            <w:r w:rsidRPr="00310ABC">
              <w:rPr>
                <w:rFonts w:cs="宋体"/>
                <w:sz w:val="22"/>
                <w:szCs w:val="22"/>
              </w:rPr>
              <w:t>GB7692</w:t>
            </w:r>
          </w:p>
        </w:tc>
        <w:tc>
          <w:tcPr>
            <w:tcW w:w="5811" w:type="dxa"/>
            <w:shd w:val="clear" w:color="auto" w:fill="auto"/>
          </w:tcPr>
          <w:p w14:paraId="46F41FFE" w14:textId="77777777" w:rsidR="00C05EF7" w:rsidRPr="00310ABC" w:rsidRDefault="00C05EF7" w:rsidP="00EB375B">
            <w:pPr>
              <w:jc w:val="center"/>
              <w:rPr>
                <w:rFonts w:cs="宋体"/>
                <w:sz w:val="22"/>
              </w:rPr>
            </w:pPr>
            <w:r w:rsidRPr="00310ABC">
              <w:rPr>
                <w:rFonts w:cs="宋体"/>
                <w:sz w:val="22"/>
                <w:szCs w:val="22"/>
              </w:rPr>
              <w:t>涂装作业安全规程</w:t>
            </w:r>
            <w:r w:rsidRPr="00310ABC">
              <w:rPr>
                <w:rFonts w:cs="宋体"/>
                <w:sz w:val="22"/>
                <w:szCs w:val="22"/>
              </w:rPr>
              <w:t>-</w:t>
            </w:r>
            <w:r w:rsidRPr="00310ABC">
              <w:rPr>
                <w:rFonts w:cs="宋体"/>
                <w:sz w:val="22"/>
                <w:szCs w:val="22"/>
              </w:rPr>
              <w:t>涂装前处理工艺安全及其通风净化</w:t>
            </w:r>
          </w:p>
        </w:tc>
      </w:tr>
      <w:tr w:rsidR="00C05EF7" w:rsidRPr="00310ABC" w14:paraId="21A76F4F" w14:textId="77777777" w:rsidTr="00086A52">
        <w:tc>
          <w:tcPr>
            <w:tcW w:w="3256" w:type="dxa"/>
            <w:shd w:val="clear" w:color="auto" w:fill="auto"/>
          </w:tcPr>
          <w:p w14:paraId="1D6B3CBE" w14:textId="77777777" w:rsidR="00C05EF7" w:rsidRPr="00310ABC" w:rsidRDefault="00C05EF7" w:rsidP="00EB375B">
            <w:pPr>
              <w:jc w:val="center"/>
              <w:rPr>
                <w:rFonts w:cs="宋体"/>
                <w:sz w:val="22"/>
              </w:rPr>
            </w:pPr>
            <w:r w:rsidRPr="00310ABC">
              <w:rPr>
                <w:rFonts w:cs="宋体"/>
                <w:sz w:val="22"/>
                <w:szCs w:val="22"/>
              </w:rPr>
              <w:t>GB7693</w:t>
            </w:r>
          </w:p>
        </w:tc>
        <w:tc>
          <w:tcPr>
            <w:tcW w:w="5811" w:type="dxa"/>
            <w:shd w:val="clear" w:color="auto" w:fill="auto"/>
          </w:tcPr>
          <w:p w14:paraId="3606102D" w14:textId="77777777" w:rsidR="00C05EF7" w:rsidRPr="00310ABC" w:rsidRDefault="00C05EF7" w:rsidP="00EB375B">
            <w:pPr>
              <w:jc w:val="center"/>
              <w:rPr>
                <w:rFonts w:cs="宋体"/>
                <w:sz w:val="22"/>
              </w:rPr>
            </w:pPr>
            <w:r w:rsidRPr="00310ABC">
              <w:rPr>
                <w:rFonts w:cs="宋体"/>
                <w:sz w:val="22"/>
                <w:szCs w:val="22"/>
              </w:rPr>
              <w:t>涂装作业安全规程</w:t>
            </w:r>
            <w:r w:rsidRPr="00310ABC">
              <w:rPr>
                <w:rFonts w:cs="宋体"/>
                <w:sz w:val="22"/>
                <w:szCs w:val="22"/>
              </w:rPr>
              <w:t>-</w:t>
            </w:r>
            <w:r w:rsidRPr="00310ABC">
              <w:rPr>
                <w:rFonts w:cs="宋体"/>
                <w:sz w:val="22"/>
                <w:szCs w:val="22"/>
              </w:rPr>
              <w:t>涂装前处理工艺通风净化</w:t>
            </w:r>
          </w:p>
        </w:tc>
      </w:tr>
      <w:tr w:rsidR="00C05EF7" w:rsidRPr="00310ABC" w14:paraId="20B987CD" w14:textId="77777777" w:rsidTr="00086A52">
        <w:tc>
          <w:tcPr>
            <w:tcW w:w="3256" w:type="dxa"/>
            <w:shd w:val="clear" w:color="auto" w:fill="auto"/>
          </w:tcPr>
          <w:p w14:paraId="2F65DED3" w14:textId="77777777" w:rsidR="00C05EF7" w:rsidRPr="00310ABC" w:rsidRDefault="00C05EF7" w:rsidP="00EB375B">
            <w:pPr>
              <w:jc w:val="center"/>
              <w:rPr>
                <w:rFonts w:cs="宋体"/>
                <w:sz w:val="22"/>
              </w:rPr>
            </w:pPr>
            <w:r w:rsidRPr="00310ABC">
              <w:rPr>
                <w:rFonts w:cs="宋体"/>
                <w:sz w:val="22"/>
                <w:szCs w:val="22"/>
              </w:rPr>
              <w:t>GB14443</w:t>
            </w:r>
          </w:p>
        </w:tc>
        <w:tc>
          <w:tcPr>
            <w:tcW w:w="5811" w:type="dxa"/>
            <w:shd w:val="clear" w:color="auto" w:fill="auto"/>
          </w:tcPr>
          <w:p w14:paraId="7222162C" w14:textId="77777777" w:rsidR="00C05EF7" w:rsidRPr="00310ABC" w:rsidRDefault="00C05EF7" w:rsidP="00EB375B">
            <w:pPr>
              <w:jc w:val="center"/>
              <w:rPr>
                <w:rFonts w:cs="宋体"/>
                <w:sz w:val="22"/>
              </w:rPr>
            </w:pPr>
            <w:r w:rsidRPr="00310ABC">
              <w:rPr>
                <w:rFonts w:cs="宋体"/>
                <w:sz w:val="22"/>
                <w:szCs w:val="22"/>
              </w:rPr>
              <w:t>涂装作业安全规程</w:t>
            </w:r>
            <w:r w:rsidRPr="00310ABC">
              <w:rPr>
                <w:rFonts w:cs="宋体"/>
                <w:sz w:val="22"/>
                <w:szCs w:val="22"/>
              </w:rPr>
              <w:t>-</w:t>
            </w:r>
            <w:r w:rsidRPr="00310ABC">
              <w:rPr>
                <w:rFonts w:cs="宋体"/>
                <w:sz w:val="22"/>
                <w:szCs w:val="22"/>
              </w:rPr>
              <w:t>涂层烘干</w:t>
            </w:r>
            <w:proofErr w:type="gramStart"/>
            <w:r w:rsidRPr="00310ABC">
              <w:rPr>
                <w:rFonts w:cs="宋体"/>
                <w:sz w:val="22"/>
                <w:szCs w:val="22"/>
              </w:rPr>
              <w:t>室安全</w:t>
            </w:r>
            <w:proofErr w:type="gramEnd"/>
            <w:r w:rsidRPr="00310ABC">
              <w:rPr>
                <w:rFonts w:cs="宋体"/>
                <w:sz w:val="22"/>
                <w:szCs w:val="22"/>
              </w:rPr>
              <w:t>技术规定</w:t>
            </w:r>
          </w:p>
        </w:tc>
      </w:tr>
      <w:tr w:rsidR="00C05EF7" w:rsidRPr="00310ABC" w14:paraId="75BCED7F" w14:textId="77777777" w:rsidTr="00086A52">
        <w:tc>
          <w:tcPr>
            <w:tcW w:w="3256" w:type="dxa"/>
            <w:shd w:val="clear" w:color="auto" w:fill="auto"/>
          </w:tcPr>
          <w:p w14:paraId="089B9A05" w14:textId="77777777" w:rsidR="00C05EF7" w:rsidRPr="00310ABC" w:rsidRDefault="00C05EF7" w:rsidP="00EB375B">
            <w:pPr>
              <w:jc w:val="center"/>
              <w:rPr>
                <w:rFonts w:cs="宋体"/>
                <w:sz w:val="22"/>
              </w:rPr>
            </w:pPr>
            <w:r w:rsidRPr="00310ABC">
              <w:rPr>
                <w:rFonts w:cs="宋体"/>
                <w:sz w:val="22"/>
                <w:szCs w:val="22"/>
              </w:rPr>
              <w:t>GB14444</w:t>
            </w:r>
          </w:p>
        </w:tc>
        <w:tc>
          <w:tcPr>
            <w:tcW w:w="5811" w:type="dxa"/>
            <w:shd w:val="clear" w:color="auto" w:fill="auto"/>
          </w:tcPr>
          <w:p w14:paraId="54705D6C" w14:textId="77777777" w:rsidR="00C05EF7" w:rsidRPr="00310ABC" w:rsidRDefault="00C05EF7" w:rsidP="00EB375B">
            <w:pPr>
              <w:jc w:val="center"/>
              <w:rPr>
                <w:rFonts w:cs="宋体"/>
                <w:sz w:val="22"/>
              </w:rPr>
            </w:pPr>
            <w:r w:rsidRPr="00310ABC">
              <w:rPr>
                <w:rFonts w:cs="宋体"/>
                <w:sz w:val="22"/>
                <w:szCs w:val="22"/>
              </w:rPr>
              <w:t>涂装作业安全规程</w:t>
            </w:r>
            <w:r w:rsidRPr="00310ABC">
              <w:rPr>
                <w:rFonts w:cs="宋体"/>
                <w:sz w:val="22"/>
                <w:szCs w:val="22"/>
              </w:rPr>
              <w:t>-</w:t>
            </w:r>
            <w:r w:rsidRPr="00310ABC">
              <w:rPr>
                <w:rFonts w:cs="宋体"/>
                <w:sz w:val="22"/>
                <w:szCs w:val="22"/>
              </w:rPr>
              <w:t>喷漆</w:t>
            </w:r>
            <w:proofErr w:type="gramStart"/>
            <w:r w:rsidRPr="00310ABC">
              <w:rPr>
                <w:rFonts w:cs="宋体"/>
                <w:sz w:val="22"/>
                <w:szCs w:val="22"/>
              </w:rPr>
              <w:t>室安全</w:t>
            </w:r>
            <w:proofErr w:type="gramEnd"/>
            <w:r w:rsidRPr="00310ABC">
              <w:rPr>
                <w:rFonts w:cs="宋体"/>
                <w:sz w:val="22"/>
                <w:szCs w:val="22"/>
              </w:rPr>
              <w:t>技术规定</w:t>
            </w:r>
          </w:p>
        </w:tc>
      </w:tr>
      <w:tr w:rsidR="00C05EF7" w:rsidRPr="00310ABC" w14:paraId="67BFD842" w14:textId="77777777" w:rsidTr="00086A52">
        <w:tc>
          <w:tcPr>
            <w:tcW w:w="3256" w:type="dxa"/>
            <w:shd w:val="clear" w:color="auto" w:fill="auto"/>
          </w:tcPr>
          <w:p w14:paraId="6BF0053D" w14:textId="77777777" w:rsidR="00C05EF7" w:rsidRPr="00310ABC" w:rsidRDefault="00C05EF7" w:rsidP="00EB375B">
            <w:pPr>
              <w:jc w:val="center"/>
              <w:rPr>
                <w:rFonts w:cs="宋体"/>
                <w:sz w:val="22"/>
              </w:rPr>
            </w:pPr>
            <w:r w:rsidRPr="00310ABC">
              <w:rPr>
                <w:rFonts w:cs="宋体"/>
                <w:sz w:val="22"/>
                <w:szCs w:val="22"/>
              </w:rPr>
              <w:t>GB12942</w:t>
            </w:r>
          </w:p>
        </w:tc>
        <w:tc>
          <w:tcPr>
            <w:tcW w:w="5811" w:type="dxa"/>
            <w:shd w:val="clear" w:color="auto" w:fill="auto"/>
          </w:tcPr>
          <w:p w14:paraId="7205E8C6" w14:textId="77777777" w:rsidR="00C05EF7" w:rsidRPr="00310ABC" w:rsidRDefault="00C05EF7" w:rsidP="00EB375B">
            <w:pPr>
              <w:jc w:val="center"/>
              <w:rPr>
                <w:rFonts w:cs="宋体"/>
                <w:sz w:val="22"/>
              </w:rPr>
            </w:pPr>
            <w:r w:rsidRPr="00310ABC">
              <w:rPr>
                <w:rFonts w:cs="宋体"/>
                <w:sz w:val="22"/>
                <w:szCs w:val="22"/>
              </w:rPr>
              <w:t>涂装作业安全规程</w:t>
            </w:r>
            <w:r w:rsidRPr="00310ABC">
              <w:rPr>
                <w:rFonts w:cs="宋体"/>
                <w:sz w:val="22"/>
                <w:szCs w:val="22"/>
              </w:rPr>
              <w:t>-</w:t>
            </w:r>
            <w:r w:rsidRPr="00310ABC">
              <w:rPr>
                <w:rFonts w:cs="宋体"/>
                <w:sz w:val="22"/>
                <w:szCs w:val="22"/>
              </w:rPr>
              <w:t>有限空间作业安全技术要求</w:t>
            </w:r>
          </w:p>
        </w:tc>
      </w:tr>
      <w:tr w:rsidR="00C05EF7" w:rsidRPr="00310ABC" w14:paraId="470F6EBA" w14:textId="77777777" w:rsidTr="00086A52">
        <w:tc>
          <w:tcPr>
            <w:tcW w:w="3256" w:type="dxa"/>
            <w:shd w:val="clear" w:color="auto" w:fill="auto"/>
          </w:tcPr>
          <w:p w14:paraId="45D83E35" w14:textId="77777777" w:rsidR="00C05EF7" w:rsidRPr="00310ABC" w:rsidRDefault="00C05EF7" w:rsidP="00EB375B">
            <w:pPr>
              <w:jc w:val="center"/>
              <w:rPr>
                <w:rFonts w:cs="宋体"/>
                <w:sz w:val="22"/>
              </w:rPr>
            </w:pPr>
            <w:r w:rsidRPr="00310ABC">
              <w:rPr>
                <w:rFonts w:cs="宋体"/>
                <w:sz w:val="22"/>
                <w:szCs w:val="22"/>
              </w:rPr>
              <w:t>GB20101</w:t>
            </w:r>
          </w:p>
        </w:tc>
        <w:tc>
          <w:tcPr>
            <w:tcW w:w="5811" w:type="dxa"/>
            <w:shd w:val="clear" w:color="auto" w:fill="auto"/>
          </w:tcPr>
          <w:p w14:paraId="13D7561E" w14:textId="77777777" w:rsidR="00C05EF7" w:rsidRPr="00310ABC" w:rsidRDefault="00C05EF7" w:rsidP="00EB375B">
            <w:pPr>
              <w:jc w:val="center"/>
              <w:rPr>
                <w:rFonts w:cs="宋体"/>
                <w:sz w:val="22"/>
              </w:rPr>
            </w:pPr>
            <w:r w:rsidRPr="00310ABC">
              <w:rPr>
                <w:rFonts w:cs="宋体"/>
                <w:sz w:val="22"/>
                <w:szCs w:val="22"/>
              </w:rPr>
              <w:t>涂装作业安全规程</w:t>
            </w:r>
            <w:r w:rsidRPr="00310ABC">
              <w:rPr>
                <w:rFonts w:cs="宋体"/>
                <w:sz w:val="22"/>
                <w:szCs w:val="22"/>
              </w:rPr>
              <w:t>-</w:t>
            </w:r>
            <w:r w:rsidRPr="00310ABC">
              <w:rPr>
                <w:rFonts w:cs="宋体"/>
                <w:sz w:val="22"/>
                <w:szCs w:val="22"/>
              </w:rPr>
              <w:t>有机废气净化装置安全技术规范</w:t>
            </w:r>
          </w:p>
        </w:tc>
      </w:tr>
      <w:tr w:rsidR="00C05EF7" w:rsidRPr="00310ABC" w14:paraId="1FD68904" w14:textId="77777777" w:rsidTr="00086A52">
        <w:tc>
          <w:tcPr>
            <w:tcW w:w="3256" w:type="dxa"/>
            <w:shd w:val="clear" w:color="auto" w:fill="auto"/>
          </w:tcPr>
          <w:p w14:paraId="3617A765" w14:textId="77777777" w:rsidR="00C05EF7" w:rsidRPr="00310ABC" w:rsidRDefault="00C05EF7" w:rsidP="00EB375B">
            <w:pPr>
              <w:jc w:val="center"/>
              <w:rPr>
                <w:rFonts w:cs="宋体"/>
                <w:sz w:val="22"/>
              </w:rPr>
            </w:pPr>
            <w:r w:rsidRPr="00310ABC">
              <w:rPr>
                <w:rFonts w:cs="宋体"/>
                <w:sz w:val="22"/>
                <w:szCs w:val="22"/>
              </w:rPr>
              <w:t>GB7691</w:t>
            </w:r>
          </w:p>
        </w:tc>
        <w:tc>
          <w:tcPr>
            <w:tcW w:w="5811" w:type="dxa"/>
            <w:shd w:val="clear" w:color="auto" w:fill="auto"/>
          </w:tcPr>
          <w:p w14:paraId="447D8EA7" w14:textId="77777777" w:rsidR="00C05EF7" w:rsidRPr="00310ABC" w:rsidRDefault="00C05EF7" w:rsidP="00EB375B">
            <w:pPr>
              <w:jc w:val="center"/>
              <w:rPr>
                <w:rFonts w:cs="宋体"/>
                <w:sz w:val="22"/>
              </w:rPr>
            </w:pPr>
            <w:r w:rsidRPr="00310ABC">
              <w:rPr>
                <w:rFonts w:cs="宋体"/>
                <w:sz w:val="22"/>
                <w:szCs w:val="22"/>
              </w:rPr>
              <w:t>涂装作业安全规程</w:t>
            </w:r>
            <w:r w:rsidRPr="00310ABC">
              <w:rPr>
                <w:rFonts w:cs="宋体"/>
                <w:sz w:val="22"/>
                <w:szCs w:val="22"/>
              </w:rPr>
              <w:t>-</w:t>
            </w:r>
            <w:r w:rsidRPr="00310ABC">
              <w:rPr>
                <w:rFonts w:cs="宋体"/>
                <w:sz w:val="22"/>
                <w:szCs w:val="22"/>
              </w:rPr>
              <w:t>安全管理通则</w:t>
            </w:r>
          </w:p>
        </w:tc>
      </w:tr>
      <w:tr w:rsidR="00C05EF7" w:rsidRPr="00310ABC" w14:paraId="75BA7E38" w14:textId="77777777" w:rsidTr="00086A52">
        <w:tc>
          <w:tcPr>
            <w:tcW w:w="3256" w:type="dxa"/>
            <w:shd w:val="clear" w:color="auto" w:fill="auto"/>
          </w:tcPr>
          <w:p w14:paraId="04532AF5" w14:textId="77777777" w:rsidR="00C05EF7" w:rsidRPr="00310ABC" w:rsidRDefault="00C05EF7" w:rsidP="00EB375B">
            <w:pPr>
              <w:jc w:val="center"/>
              <w:rPr>
                <w:rFonts w:cs="宋体"/>
                <w:sz w:val="22"/>
              </w:rPr>
            </w:pPr>
            <w:r w:rsidRPr="00310ABC">
              <w:rPr>
                <w:rFonts w:cs="宋体"/>
                <w:sz w:val="22"/>
                <w:szCs w:val="22"/>
              </w:rPr>
              <w:t>GB17750</w:t>
            </w:r>
          </w:p>
        </w:tc>
        <w:tc>
          <w:tcPr>
            <w:tcW w:w="5811" w:type="dxa"/>
            <w:shd w:val="clear" w:color="auto" w:fill="auto"/>
          </w:tcPr>
          <w:p w14:paraId="05A3BDF1" w14:textId="77777777" w:rsidR="00C05EF7" w:rsidRPr="00310ABC" w:rsidRDefault="00C05EF7" w:rsidP="00EB375B">
            <w:pPr>
              <w:jc w:val="center"/>
              <w:rPr>
                <w:rFonts w:cs="宋体"/>
                <w:sz w:val="22"/>
              </w:rPr>
            </w:pPr>
            <w:r w:rsidRPr="00310ABC">
              <w:rPr>
                <w:rFonts w:cs="宋体"/>
                <w:sz w:val="22"/>
                <w:szCs w:val="22"/>
              </w:rPr>
              <w:t>涂装作业安全规程</w:t>
            </w:r>
            <w:r w:rsidRPr="00310ABC">
              <w:rPr>
                <w:rFonts w:cs="宋体"/>
                <w:sz w:val="22"/>
                <w:szCs w:val="22"/>
              </w:rPr>
              <w:t>-</w:t>
            </w:r>
            <w:proofErr w:type="gramStart"/>
            <w:r w:rsidRPr="00310ABC">
              <w:rPr>
                <w:rFonts w:cs="宋体"/>
                <w:sz w:val="22"/>
                <w:szCs w:val="22"/>
              </w:rPr>
              <w:t>浸涂工艺</w:t>
            </w:r>
            <w:proofErr w:type="gramEnd"/>
            <w:r w:rsidRPr="00310ABC">
              <w:rPr>
                <w:rFonts w:cs="宋体"/>
                <w:sz w:val="22"/>
                <w:szCs w:val="22"/>
              </w:rPr>
              <w:t>安全</w:t>
            </w:r>
          </w:p>
        </w:tc>
      </w:tr>
      <w:tr w:rsidR="00C05EF7" w:rsidRPr="00310ABC" w14:paraId="72A360D5" w14:textId="77777777" w:rsidTr="00086A52">
        <w:tc>
          <w:tcPr>
            <w:tcW w:w="3256" w:type="dxa"/>
            <w:shd w:val="clear" w:color="auto" w:fill="auto"/>
          </w:tcPr>
          <w:p w14:paraId="0E8928FA" w14:textId="77777777" w:rsidR="00C05EF7" w:rsidRPr="00310ABC" w:rsidRDefault="00C05EF7" w:rsidP="00EB375B">
            <w:pPr>
              <w:jc w:val="center"/>
              <w:rPr>
                <w:rFonts w:cs="宋体"/>
                <w:sz w:val="22"/>
              </w:rPr>
            </w:pPr>
            <w:r w:rsidRPr="00310ABC">
              <w:rPr>
                <w:rFonts w:cs="宋体"/>
                <w:sz w:val="22"/>
                <w:szCs w:val="22"/>
              </w:rPr>
              <w:t>GB/T14441</w:t>
            </w:r>
          </w:p>
        </w:tc>
        <w:tc>
          <w:tcPr>
            <w:tcW w:w="5811" w:type="dxa"/>
            <w:shd w:val="clear" w:color="auto" w:fill="auto"/>
          </w:tcPr>
          <w:p w14:paraId="3EF5B166" w14:textId="77777777" w:rsidR="00C05EF7" w:rsidRPr="00310ABC" w:rsidRDefault="00C05EF7" w:rsidP="00EB375B">
            <w:pPr>
              <w:jc w:val="center"/>
              <w:rPr>
                <w:rFonts w:cs="宋体"/>
                <w:sz w:val="22"/>
              </w:rPr>
            </w:pPr>
            <w:r w:rsidRPr="00310ABC">
              <w:rPr>
                <w:rFonts w:cs="宋体"/>
                <w:sz w:val="22"/>
                <w:szCs w:val="22"/>
              </w:rPr>
              <w:t>涂装作业安全规程</w:t>
            </w:r>
            <w:r w:rsidRPr="00310ABC">
              <w:rPr>
                <w:rFonts w:cs="宋体"/>
                <w:sz w:val="22"/>
                <w:szCs w:val="22"/>
              </w:rPr>
              <w:t>-</w:t>
            </w:r>
            <w:r w:rsidRPr="00310ABC">
              <w:rPr>
                <w:rFonts w:cs="宋体"/>
                <w:sz w:val="22"/>
                <w:szCs w:val="22"/>
              </w:rPr>
              <w:t>术语</w:t>
            </w:r>
          </w:p>
        </w:tc>
      </w:tr>
      <w:tr w:rsidR="00C05EF7" w:rsidRPr="00310ABC" w14:paraId="21A03A31" w14:textId="77777777" w:rsidTr="00086A52">
        <w:tc>
          <w:tcPr>
            <w:tcW w:w="3256" w:type="dxa"/>
            <w:shd w:val="clear" w:color="auto" w:fill="auto"/>
          </w:tcPr>
          <w:p w14:paraId="00C6AFDD" w14:textId="77777777" w:rsidR="00C05EF7" w:rsidRPr="00310ABC" w:rsidRDefault="00C05EF7" w:rsidP="00EB375B">
            <w:pPr>
              <w:jc w:val="center"/>
              <w:rPr>
                <w:rFonts w:cs="宋体"/>
                <w:sz w:val="22"/>
              </w:rPr>
            </w:pPr>
            <w:r w:rsidRPr="00310ABC">
              <w:rPr>
                <w:rFonts w:cs="宋体"/>
                <w:sz w:val="22"/>
                <w:szCs w:val="22"/>
              </w:rPr>
              <w:t>GB8978</w:t>
            </w:r>
          </w:p>
        </w:tc>
        <w:tc>
          <w:tcPr>
            <w:tcW w:w="5811" w:type="dxa"/>
            <w:shd w:val="clear" w:color="auto" w:fill="auto"/>
          </w:tcPr>
          <w:p w14:paraId="615554B9" w14:textId="77777777" w:rsidR="00C05EF7" w:rsidRPr="00310ABC" w:rsidRDefault="00C05EF7" w:rsidP="00EB375B">
            <w:pPr>
              <w:jc w:val="center"/>
              <w:rPr>
                <w:rFonts w:cs="宋体"/>
                <w:sz w:val="22"/>
              </w:rPr>
            </w:pPr>
            <w:r w:rsidRPr="00310ABC">
              <w:rPr>
                <w:rFonts w:cs="宋体"/>
                <w:sz w:val="22"/>
                <w:szCs w:val="22"/>
              </w:rPr>
              <w:t>污水综合排放标准</w:t>
            </w:r>
          </w:p>
        </w:tc>
      </w:tr>
      <w:tr w:rsidR="00C05EF7" w:rsidRPr="00310ABC" w14:paraId="12174735" w14:textId="77777777" w:rsidTr="00086A52">
        <w:tc>
          <w:tcPr>
            <w:tcW w:w="3256" w:type="dxa"/>
            <w:shd w:val="clear" w:color="auto" w:fill="auto"/>
          </w:tcPr>
          <w:p w14:paraId="1AE527D8" w14:textId="77777777" w:rsidR="00C05EF7" w:rsidRPr="00310ABC" w:rsidRDefault="00C05EF7" w:rsidP="00EB375B">
            <w:pPr>
              <w:jc w:val="center"/>
              <w:rPr>
                <w:rFonts w:cs="宋体"/>
                <w:sz w:val="22"/>
              </w:rPr>
            </w:pPr>
            <w:r w:rsidRPr="00310ABC">
              <w:rPr>
                <w:rFonts w:cs="宋体"/>
                <w:sz w:val="22"/>
                <w:szCs w:val="22"/>
              </w:rPr>
              <w:t>GB87</w:t>
            </w:r>
          </w:p>
        </w:tc>
        <w:tc>
          <w:tcPr>
            <w:tcW w:w="5811" w:type="dxa"/>
            <w:shd w:val="clear" w:color="auto" w:fill="auto"/>
          </w:tcPr>
          <w:p w14:paraId="64364C3A" w14:textId="77777777" w:rsidR="00C05EF7" w:rsidRPr="00310ABC" w:rsidRDefault="00C05EF7" w:rsidP="00EB375B">
            <w:pPr>
              <w:jc w:val="center"/>
              <w:rPr>
                <w:rFonts w:cs="宋体"/>
                <w:sz w:val="22"/>
              </w:rPr>
            </w:pPr>
            <w:r w:rsidRPr="00310ABC">
              <w:rPr>
                <w:rFonts w:cs="宋体"/>
                <w:sz w:val="22"/>
                <w:szCs w:val="22"/>
              </w:rPr>
              <w:t>工业企业噪声控制设计规范</w:t>
            </w:r>
          </w:p>
        </w:tc>
      </w:tr>
      <w:tr w:rsidR="00C05EF7" w:rsidRPr="00310ABC" w14:paraId="528D0D8B" w14:textId="77777777" w:rsidTr="00086A52">
        <w:tc>
          <w:tcPr>
            <w:tcW w:w="3256" w:type="dxa"/>
            <w:shd w:val="clear" w:color="auto" w:fill="auto"/>
          </w:tcPr>
          <w:p w14:paraId="22137294" w14:textId="77777777" w:rsidR="00C05EF7" w:rsidRPr="00310ABC" w:rsidRDefault="00C05EF7" w:rsidP="00EB375B">
            <w:pPr>
              <w:jc w:val="center"/>
              <w:rPr>
                <w:rFonts w:cs="宋体"/>
                <w:sz w:val="22"/>
              </w:rPr>
            </w:pPr>
            <w:r w:rsidRPr="00310ABC">
              <w:rPr>
                <w:rFonts w:cs="宋体"/>
                <w:sz w:val="22"/>
                <w:szCs w:val="22"/>
              </w:rPr>
              <w:t>SD126</w:t>
            </w:r>
          </w:p>
        </w:tc>
        <w:tc>
          <w:tcPr>
            <w:tcW w:w="5811" w:type="dxa"/>
            <w:shd w:val="clear" w:color="auto" w:fill="auto"/>
          </w:tcPr>
          <w:p w14:paraId="5F1F65B1" w14:textId="77777777" w:rsidR="00C05EF7" w:rsidRPr="00310ABC" w:rsidRDefault="00C05EF7" w:rsidP="00EB375B">
            <w:pPr>
              <w:jc w:val="center"/>
              <w:rPr>
                <w:rFonts w:cs="宋体"/>
                <w:sz w:val="22"/>
              </w:rPr>
            </w:pPr>
            <w:r w:rsidRPr="00310ABC">
              <w:rPr>
                <w:rFonts w:cs="宋体"/>
                <w:sz w:val="22"/>
                <w:szCs w:val="22"/>
              </w:rPr>
              <w:t>电力系统谐波管理暂行规定</w:t>
            </w:r>
          </w:p>
        </w:tc>
      </w:tr>
      <w:tr w:rsidR="00C05EF7" w:rsidRPr="00310ABC" w14:paraId="5AAFA792" w14:textId="77777777" w:rsidTr="00086A52">
        <w:tc>
          <w:tcPr>
            <w:tcW w:w="3256" w:type="dxa"/>
            <w:shd w:val="clear" w:color="auto" w:fill="auto"/>
          </w:tcPr>
          <w:p w14:paraId="084D69F6" w14:textId="77777777" w:rsidR="00C05EF7" w:rsidRPr="00310ABC" w:rsidRDefault="00C05EF7" w:rsidP="00EB375B">
            <w:pPr>
              <w:jc w:val="center"/>
              <w:rPr>
                <w:rFonts w:cs="宋体"/>
                <w:sz w:val="22"/>
              </w:rPr>
            </w:pPr>
            <w:r w:rsidRPr="00310ABC">
              <w:rPr>
                <w:rFonts w:cs="宋体"/>
                <w:sz w:val="22"/>
                <w:szCs w:val="22"/>
              </w:rPr>
              <w:t>GB6067</w:t>
            </w:r>
          </w:p>
        </w:tc>
        <w:tc>
          <w:tcPr>
            <w:tcW w:w="5811" w:type="dxa"/>
            <w:shd w:val="clear" w:color="auto" w:fill="auto"/>
          </w:tcPr>
          <w:p w14:paraId="1CE6BB64" w14:textId="77777777" w:rsidR="00C05EF7" w:rsidRPr="00310ABC" w:rsidRDefault="00C05EF7" w:rsidP="00EB375B">
            <w:pPr>
              <w:jc w:val="center"/>
              <w:rPr>
                <w:rFonts w:cs="宋体"/>
                <w:sz w:val="22"/>
              </w:rPr>
            </w:pPr>
            <w:r w:rsidRPr="00310ABC">
              <w:rPr>
                <w:rFonts w:cs="宋体"/>
                <w:sz w:val="22"/>
                <w:szCs w:val="22"/>
              </w:rPr>
              <w:t>起重机械安全规程</w:t>
            </w:r>
          </w:p>
        </w:tc>
      </w:tr>
      <w:tr w:rsidR="00C05EF7" w:rsidRPr="00310ABC" w14:paraId="5D56ED59" w14:textId="77777777" w:rsidTr="00086A52">
        <w:tc>
          <w:tcPr>
            <w:tcW w:w="3256" w:type="dxa"/>
            <w:shd w:val="clear" w:color="auto" w:fill="auto"/>
          </w:tcPr>
          <w:p w14:paraId="1FBC6761" w14:textId="77777777" w:rsidR="00C05EF7" w:rsidRPr="00310ABC" w:rsidRDefault="00C05EF7" w:rsidP="00EB375B">
            <w:pPr>
              <w:jc w:val="center"/>
              <w:rPr>
                <w:rFonts w:cs="宋体"/>
                <w:sz w:val="22"/>
              </w:rPr>
            </w:pPr>
            <w:r w:rsidRPr="00310ABC">
              <w:rPr>
                <w:rFonts w:cs="宋体"/>
                <w:sz w:val="22"/>
                <w:szCs w:val="22"/>
              </w:rPr>
              <w:t>GB4053.1</w:t>
            </w:r>
          </w:p>
        </w:tc>
        <w:tc>
          <w:tcPr>
            <w:tcW w:w="5811" w:type="dxa"/>
            <w:shd w:val="clear" w:color="auto" w:fill="auto"/>
          </w:tcPr>
          <w:p w14:paraId="19D6B7D4" w14:textId="77777777" w:rsidR="00C05EF7" w:rsidRPr="00310ABC" w:rsidRDefault="00C05EF7" w:rsidP="00EB375B">
            <w:pPr>
              <w:jc w:val="center"/>
              <w:rPr>
                <w:rFonts w:cs="宋体"/>
                <w:sz w:val="22"/>
              </w:rPr>
            </w:pPr>
            <w:r w:rsidRPr="00310ABC">
              <w:rPr>
                <w:rFonts w:cs="宋体"/>
                <w:sz w:val="22"/>
                <w:szCs w:val="22"/>
              </w:rPr>
              <w:t>固定式</w:t>
            </w:r>
            <w:proofErr w:type="gramStart"/>
            <w:r w:rsidRPr="00310ABC">
              <w:rPr>
                <w:rFonts w:cs="宋体"/>
                <w:sz w:val="22"/>
                <w:szCs w:val="22"/>
              </w:rPr>
              <w:t>钢直梯</w:t>
            </w:r>
            <w:proofErr w:type="gramEnd"/>
          </w:p>
        </w:tc>
      </w:tr>
      <w:tr w:rsidR="00C05EF7" w:rsidRPr="00310ABC" w14:paraId="2182BC83" w14:textId="77777777" w:rsidTr="00086A52">
        <w:tc>
          <w:tcPr>
            <w:tcW w:w="3256" w:type="dxa"/>
            <w:shd w:val="clear" w:color="auto" w:fill="auto"/>
          </w:tcPr>
          <w:p w14:paraId="6ADC450C" w14:textId="77777777" w:rsidR="00C05EF7" w:rsidRPr="00310ABC" w:rsidRDefault="00C05EF7" w:rsidP="00EB375B">
            <w:pPr>
              <w:jc w:val="center"/>
              <w:rPr>
                <w:rFonts w:cs="宋体"/>
                <w:sz w:val="22"/>
              </w:rPr>
            </w:pPr>
            <w:r w:rsidRPr="00310ABC">
              <w:rPr>
                <w:rFonts w:cs="宋体"/>
                <w:sz w:val="22"/>
                <w:szCs w:val="22"/>
              </w:rPr>
              <w:t>GB4053.2</w:t>
            </w:r>
          </w:p>
        </w:tc>
        <w:tc>
          <w:tcPr>
            <w:tcW w:w="5811" w:type="dxa"/>
            <w:shd w:val="clear" w:color="auto" w:fill="auto"/>
          </w:tcPr>
          <w:p w14:paraId="1F51D5C5" w14:textId="77777777" w:rsidR="00C05EF7" w:rsidRPr="00310ABC" w:rsidRDefault="00C05EF7" w:rsidP="00EB375B">
            <w:pPr>
              <w:jc w:val="center"/>
              <w:rPr>
                <w:rFonts w:cs="宋体"/>
                <w:sz w:val="22"/>
              </w:rPr>
            </w:pPr>
            <w:r w:rsidRPr="00310ABC">
              <w:rPr>
                <w:rFonts w:cs="宋体"/>
                <w:sz w:val="22"/>
                <w:szCs w:val="22"/>
              </w:rPr>
              <w:t>固定是钢斜梯</w:t>
            </w:r>
          </w:p>
        </w:tc>
      </w:tr>
      <w:tr w:rsidR="00C05EF7" w:rsidRPr="00310ABC" w14:paraId="6E43F316" w14:textId="77777777" w:rsidTr="00086A52">
        <w:tc>
          <w:tcPr>
            <w:tcW w:w="3256" w:type="dxa"/>
            <w:shd w:val="clear" w:color="auto" w:fill="auto"/>
          </w:tcPr>
          <w:p w14:paraId="2F86AE2E" w14:textId="77777777" w:rsidR="00C05EF7" w:rsidRPr="00310ABC" w:rsidRDefault="00C05EF7" w:rsidP="00EB375B">
            <w:pPr>
              <w:jc w:val="center"/>
              <w:rPr>
                <w:rFonts w:cs="宋体"/>
                <w:sz w:val="22"/>
              </w:rPr>
            </w:pPr>
            <w:r w:rsidRPr="00310ABC">
              <w:rPr>
                <w:rFonts w:cs="宋体"/>
                <w:sz w:val="22"/>
                <w:szCs w:val="22"/>
              </w:rPr>
              <w:t>GB4053.3</w:t>
            </w:r>
          </w:p>
        </w:tc>
        <w:tc>
          <w:tcPr>
            <w:tcW w:w="5811" w:type="dxa"/>
            <w:shd w:val="clear" w:color="auto" w:fill="auto"/>
          </w:tcPr>
          <w:p w14:paraId="5CD4E437" w14:textId="77777777" w:rsidR="00C05EF7" w:rsidRPr="00310ABC" w:rsidRDefault="00C05EF7" w:rsidP="00EB375B">
            <w:pPr>
              <w:jc w:val="center"/>
              <w:rPr>
                <w:rFonts w:cs="宋体"/>
                <w:sz w:val="22"/>
              </w:rPr>
            </w:pPr>
            <w:r w:rsidRPr="00310ABC">
              <w:rPr>
                <w:rFonts w:cs="宋体"/>
                <w:sz w:val="22"/>
                <w:szCs w:val="22"/>
              </w:rPr>
              <w:t>固定式工业防护栏安全技术条件</w:t>
            </w:r>
          </w:p>
        </w:tc>
      </w:tr>
      <w:tr w:rsidR="00C05EF7" w:rsidRPr="00310ABC" w14:paraId="03C02A3F" w14:textId="77777777" w:rsidTr="00086A52">
        <w:tc>
          <w:tcPr>
            <w:tcW w:w="3256" w:type="dxa"/>
            <w:shd w:val="clear" w:color="auto" w:fill="auto"/>
          </w:tcPr>
          <w:p w14:paraId="3FD17C6B" w14:textId="77777777" w:rsidR="00C05EF7" w:rsidRPr="00310ABC" w:rsidRDefault="00C05EF7" w:rsidP="00EB375B">
            <w:pPr>
              <w:jc w:val="center"/>
              <w:rPr>
                <w:rFonts w:cs="宋体"/>
                <w:sz w:val="22"/>
              </w:rPr>
            </w:pPr>
            <w:r w:rsidRPr="00310ABC">
              <w:rPr>
                <w:rFonts w:cs="宋体"/>
                <w:sz w:val="22"/>
                <w:szCs w:val="22"/>
              </w:rPr>
              <w:t>GB4053.4</w:t>
            </w:r>
          </w:p>
        </w:tc>
        <w:tc>
          <w:tcPr>
            <w:tcW w:w="5811" w:type="dxa"/>
            <w:shd w:val="clear" w:color="auto" w:fill="auto"/>
          </w:tcPr>
          <w:p w14:paraId="629EDE39" w14:textId="77777777" w:rsidR="00C05EF7" w:rsidRPr="00310ABC" w:rsidRDefault="00C05EF7" w:rsidP="00EB375B">
            <w:pPr>
              <w:jc w:val="center"/>
              <w:rPr>
                <w:rFonts w:cs="宋体"/>
                <w:sz w:val="22"/>
              </w:rPr>
            </w:pPr>
            <w:r w:rsidRPr="00310ABC">
              <w:rPr>
                <w:rFonts w:cs="宋体"/>
                <w:sz w:val="22"/>
                <w:szCs w:val="22"/>
              </w:rPr>
              <w:t>固定式工业钢平台</w:t>
            </w:r>
          </w:p>
        </w:tc>
      </w:tr>
      <w:tr w:rsidR="00C05EF7" w:rsidRPr="00310ABC" w14:paraId="25A7561B" w14:textId="77777777" w:rsidTr="00086A52">
        <w:tc>
          <w:tcPr>
            <w:tcW w:w="3256" w:type="dxa"/>
            <w:shd w:val="clear" w:color="auto" w:fill="auto"/>
          </w:tcPr>
          <w:p w14:paraId="7E2157D3" w14:textId="77777777" w:rsidR="00C05EF7" w:rsidRPr="00310ABC" w:rsidRDefault="00C05EF7" w:rsidP="00EB375B">
            <w:pPr>
              <w:jc w:val="center"/>
              <w:rPr>
                <w:rFonts w:cs="宋体"/>
                <w:sz w:val="22"/>
              </w:rPr>
            </w:pPr>
            <w:r w:rsidRPr="00310ABC">
              <w:rPr>
                <w:rFonts w:cs="宋体"/>
                <w:sz w:val="22"/>
                <w:szCs w:val="22"/>
              </w:rPr>
              <w:t>GB38368</w:t>
            </w:r>
          </w:p>
        </w:tc>
        <w:tc>
          <w:tcPr>
            <w:tcW w:w="5811" w:type="dxa"/>
            <w:shd w:val="clear" w:color="auto" w:fill="auto"/>
          </w:tcPr>
          <w:p w14:paraId="6033288B" w14:textId="77777777" w:rsidR="00C05EF7" w:rsidRPr="00310ABC" w:rsidRDefault="00C05EF7" w:rsidP="00EB375B">
            <w:pPr>
              <w:jc w:val="center"/>
              <w:rPr>
                <w:rFonts w:cs="宋体"/>
                <w:sz w:val="22"/>
              </w:rPr>
            </w:pPr>
            <w:r w:rsidRPr="00310ABC">
              <w:rPr>
                <w:rFonts w:cs="宋体"/>
                <w:sz w:val="22"/>
                <w:szCs w:val="22"/>
              </w:rPr>
              <w:t>爆炸性环境用防爆电气设备通用要求</w:t>
            </w:r>
          </w:p>
        </w:tc>
      </w:tr>
      <w:tr w:rsidR="00C05EF7" w:rsidRPr="00310ABC" w14:paraId="7C2B5140" w14:textId="77777777" w:rsidTr="00086A52">
        <w:tc>
          <w:tcPr>
            <w:tcW w:w="3256" w:type="dxa"/>
            <w:shd w:val="clear" w:color="auto" w:fill="auto"/>
          </w:tcPr>
          <w:p w14:paraId="1F9F1C15" w14:textId="77777777" w:rsidR="00C05EF7" w:rsidRPr="00310ABC" w:rsidRDefault="00C05EF7" w:rsidP="00EB375B">
            <w:pPr>
              <w:jc w:val="center"/>
              <w:rPr>
                <w:rFonts w:cs="宋体"/>
                <w:sz w:val="22"/>
              </w:rPr>
            </w:pPr>
            <w:r w:rsidRPr="00310ABC">
              <w:rPr>
                <w:rFonts w:cs="宋体"/>
                <w:sz w:val="22"/>
                <w:szCs w:val="22"/>
              </w:rPr>
              <w:t>GB50218</w:t>
            </w:r>
          </w:p>
        </w:tc>
        <w:tc>
          <w:tcPr>
            <w:tcW w:w="5811" w:type="dxa"/>
            <w:shd w:val="clear" w:color="auto" w:fill="auto"/>
          </w:tcPr>
          <w:p w14:paraId="3605160A" w14:textId="77777777" w:rsidR="00C05EF7" w:rsidRPr="00310ABC" w:rsidRDefault="00C05EF7" w:rsidP="00EB375B">
            <w:pPr>
              <w:jc w:val="center"/>
              <w:rPr>
                <w:rFonts w:cs="宋体"/>
                <w:sz w:val="22"/>
              </w:rPr>
            </w:pPr>
            <w:r w:rsidRPr="00310ABC">
              <w:rPr>
                <w:rFonts w:cs="宋体"/>
                <w:sz w:val="22"/>
                <w:szCs w:val="22"/>
              </w:rPr>
              <w:t>机械设备安全工程施工及验收通用规范</w:t>
            </w:r>
          </w:p>
        </w:tc>
      </w:tr>
      <w:tr w:rsidR="00C05EF7" w:rsidRPr="00310ABC" w14:paraId="525C5801" w14:textId="77777777" w:rsidTr="00086A52">
        <w:tc>
          <w:tcPr>
            <w:tcW w:w="3256" w:type="dxa"/>
            <w:shd w:val="clear" w:color="auto" w:fill="auto"/>
          </w:tcPr>
          <w:p w14:paraId="24D8F95D" w14:textId="77777777" w:rsidR="00C05EF7" w:rsidRPr="00310ABC" w:rsidRDefault="00C05EF7" w:rsidP="00EB375B">
            <w:pPr>
              <w:jc w:val="center"/>
              <w:rPr>
                <w:rFonts w:cs="宋体"/>
                <w:sz w:val="22"/>
              </w:rPr>
            </w:pPr>
            <w:r w:rsidRPr="00310ABC">
              <w:rPr>
                <w:rFonts w:cs="宋体"/>
                <w:sz w:val="22"/>
                <w:szCs w:val="22"/>
              </w:rPr>
              <w:t>GB50270</w:t>
            </w:r>
          </w:p>
        </w:tc>
        <w:tc>
          <w:tcPr>
            <w:tcW w:w="5811" w:type="dxa"/>
            <w:shd w:val="clear" w:color="auto" w:fill="auto"/>
          </w:tcPr>
          <w:p w14:paraId="32E33B07" w14:textId="77777777" w:rsidR="00C05EF7" w:rsidRPr="00310ABC" w:rsidRDefault="00C05EF7" w:rsidP="00EB375B">
            <w:pPr>
              <w:jc w:val="center"/>
              <w:rPr>
                <w:rFonts w:cs="宋体"/>
                <w:sz w:val="22"/>
              </w:rPr>
            </w:pPr>
            <w:r w:rsidRPr="00310ABC">
              <w:rPr>
                <w:rFonts w:cs="宋体"/>
                <w:sz w:val="22"/>
                <w:szCs w:val="22"/>
              </w:rPr>
              <w:t>连续输送设备安装工程施工及验收规范</w:t>
            </w:r>
          </w:p>
        </w:tc>
      </w:tr>
      <w:tr w:rsidR="00C05EF7" w:rsidRPr="00310ABC" w14:paraId="7FE46D9C" w14:textId="77777777" w:rsidTr="00086A52">
        <w:tc>
          <w:tcPr>
            <w:tcW w:w="3256" w:type="dxa"/>
            <w:shd w:val="clear" w:color="auto" w:fill="auto"/>
          </w:tcPr>
          <w:p w14:paraId="3BA8FDBF" w14:textId="77777777" w:rsidR="00C05EF7" w:rsidRPr="00310ABC" w:rsidRDefault="00C05EF7" w:rsidP="00EB375B">
            <w:pPr>
              <w:jc w:val="center"/>
              <w:rPr>
                <w:rFonts w:cs="宋体"/>
                <w:sz w:val="22"/>
              </w:rPr>
            </w:pPr>
            <w:r w:rsidRPr="00310ABC">
              <w:rPr>
                <w:rFonts w:cs="宋体"/>
                <w:sz w:val="22"/>
                <w:szCs w:val="22"/>
              </w:rPr>
              <w:t>GB8196</w:t>
            </w:r>
          </w:p>
        </w:tc>
        <w:tc>
          <w:tcPr>
            <w:tcW w:w="5811" w:type="dxa"/>
            <w:shd w:val="clear" w:color="auto" w:fill="auto"/>
          </w:tcPr>
          <w:p w14:paraId="5D1B6AFE" w14:textId="77777777" w:rsidR="00C05EF7" w:rsidRPr="00310ABC" w:rsidRDefault="00C05EF7" w:rsidP="00EB375B">
            <w:pPr>
              <w:jc w:val="center"/>
              <w:rPr>
                <w:rFonts w:cs="宋体"/>
                <w:sz w:val="22"/>
              </w:rPr>
            </w:pPr>
            <w:r w:rsidRPr="00310ABC">
              <w:rPr>
                <w:rFonts w:cs="宋体"/>
                <w:sz w:val="22"/>
                <w:szCs w:val="22"/>
              </w:rPr>
              <w:t>机械设备防护罩安全要求</w:t>
            </w:r>
          </w:p>
        </w:tc>
      </w:tr>
      <w:tr w:rsidR="00C05EF7" w:rsidRPr="00310ABC" w14:paraId="03FD040B" w14:textId="77777777" w:rsidTr="00086A52">
        <w:tc>
          <w:tcPr>
            <w:tcW w:w="3256" w:type="dxa"/>
            <w:shd w:val="clear" w:color="auto" w:fill="auto"/>
          </w:tcPr>
          <w:p w14:paraId="794DE39E" w14:textId="77777777" w:rsidR="00C05EF7" w:rsidRPr="00310ABC" w:rsidRDefault="00C05EF7" w:rsidP="00EB375B">
            <w:pPr>
              <w:jc w:val="center"/>
              <w:rPr>
                <w:rFonts w:cs="宋体"/>
                <w:sz w:val="22"/>
              </w:rPr>
            </w:pPr>
            <w:r w:rsidRPr="00310ABC">
              <w:rPr>
                <w:rFonts w:cs="宋体"/>
                <w:sz w:val="22"/>
                <w:szCs w:val="22"/>
              </w:rPr>
              <w:t>GBJ235</w:t>
            </w:r>
          </w:p>
        </w:tc>
        <w:tc>
          <w:tcPr>
            <w:tcW w:w="5811" w:type="dxa"/>
            <w:shd w:val="clear" w:color="auto" w:fill="auto"/>
          </w:tcPr>
          <w:p w14:paraId="3C221E9B" w14:textId="77777777" w:rsidR="00C05EF7" w:rsidRPr="00310ABC" w:rsidRDefault="00C05EF7" w:rsidP="00EB375B">
            <w:pPr>
              <w:jc w:val="center"/>
              <w:rPr>
                <w:rFonts w:cs="宋体"/>
                <w:sz w:val="22"/>
              </w:rPr>
            </w:pPr>
            <w:r w:rsidRPr="00310ABC">
              <w:rPr>
                <w:rFonts w:cs="宋体"/>
                <w:sz w:val="22"/>
                <w:szCs w:val="22"/>
              </w:rPr>
              <w:t>工业管道工程施工及验收规范</w:t>
            </w:r>
          </w:p>
        </w:tc>
      </w:tr>
      <w:tr w:rsidR="00C05EF7" w:rsidRPr="00310ABC" w14:paraId="3637291C" w14:textId="77777777" w:rsidTr="00086A52">
        <w:tc>
          <w:tcPr>
            <w:tcW w:w="3256" w:type="dxa"/>
            <w:shd w:val="clear" w:color="auto" w:fill="auto"/>
          </w:tcPr>
          <w:p w14:paraId="1C90C468" w14:textId="77777777" w:rsidR="00C05EF7" w:rsidRPr="00310ABC" w:rsidRDefault="00C05EF7" w:rsidP="00EB375B">
            <w:pPr>
              <w:jc w:val="center"/>
              <w:rPr>
                <w:rFonts w:cs="宋体"/>
                <w:sz w:val="22"/>
              </w:rPr>
            </w:pPr>
            <w:r w:rsidRPr="00310ABC">
              <w:rPr>
                <w:rFonts w:cs="宋体"/>
                <w:sz w:val="22"/>
                <w:szCs w:val="22"/>
              </w:rPr>
              <w:t>GBJ87</w:t>
            </w:r>
          </w:p>
        </w:tc>
        <w:tc>
          <w:tcPr>
            <w:tcW w:w="5811" w:type="dxa"/>
            <w:shd w:val="clear" w:color="auto" w:fill="auto"/>
          </w:tcPr>
          <w:p w14:paraId="78CB9C46" w14:textId="77777777" w:rsidR="00C05EF7" w:rsidRPr="00310ABC" w:rsidRDefault="00C05EF7" w:rsidP="00EB375B">
            <w:pPr>
              <w:jc w:val="center"/>
              <w:rPr>
                <w:rFonts w:cs="宋体"/>
                <w:sz w:val="22"/>
              </w:rPr>
            </w:pPr>
            <w:r w:rsidRPr="00310ABC">
              <w:rPr>
                <w:rFonts w:cs="宋体"/>
                <w:sz w:val="22"/>
                <w:szCs w:val="22"/>
              </w:rPr>
              <w:t>工业企业噪音控制设计规范</w:t>
            </w:r>
          </w:p>
        </w:tc>
      </w:tr>
      <w:tr w:rsidR="00C05EF7" w:rsidRPr="00310ABC" w14:paraId="4F376A7E" w14:textId="77777777" w:rsidTr="00086A52">
        <w:tc>
          <w:tcPr>
            <w:tcW w:w="3256" w:type="dxa"/>
            <w:shd w:val="clear" w:color="auto" w:fill="auto"/>
          </w:tcPr>
          <w:p w14:paraId="7D30DE6D" w14:textId="77777777" w:rsidR="00C05EF7" w:rsidRPr="00310ABC" w:rsidRDefault="00C05EF7" w:rsidP="00EB375B">
            <w:pPr>
              <w:jc w:val="center"/>
              <w:rPr>
                <w:rFonts w:cs="宋体"/>
                <w:sz w:val="22"/>
              </w:rPr>
            </w:pPr>
            <w:r w:rsidRPr="00310ABC">
              <w:rPr>
                <w:rFonts w:cs="宋体"/>
                <w:sz w:val="22"/>
                <w:szCs w:val="22"/>
              </w:rPr>
              <w:t>GB12265</w:t>
            </w:r>
          </w:p>
        </w:tc>
        <w:tc>
          <w:tcPr>
            <w:tcW w:w="5811" w:type="dxa"/>
            <w:shd w:val="clear" w:color="auto" w:fill="auto"/>
          </w:tcPr>
          <w:p w14:paraId="56D1F1D5" w14:textId="77777777" w:rsidR="00C05EF7" w:rsidRPr="00310ABC" w:rsidRDefault="00C05EF7" w:rsidP="00EB375B">
            <w:pPr>
              <w:jc w:val="center"/>
              <w:rPr>
                <w:rFonts w:cs="宋体"/>
                <w:sz w:val="22"/>
              </w:rPr>
            </w:pPr>
            <w:r w:rsidRPr="00310ABC">
              <w:rPr>
                <w:rFonts w:cs="宋体"/>
                <w:sz w:val="22"/>
                <w:szCs w:val="22"/>
              </w:rPr>
              <w:t>机械防护安全距离</w:t>
            </w:r>
          </w:p>
        </w:tc>
      </w:tr>
      <w:tr w:rsidR="00C05EF7" w:rsidRPr="00310ABC" w14:paraId="2B3B1864" w14:textId="77777777" w:rsidTr="00086A52">
        <w:tc>
          <w:tcPr>
            <w:tcW w:w="3256" w:type="dxa"/>
            <w:shd w:val="clear" w:color="auto" w:fill="auto"/>
          </w:tcPr>
          <w:p w14:paraId="1BFD561E" w14:textId="77777777" w:rsidR="00C05EF7" w:rsidRPr="00310ABC" w:rsidRDefault="00C05EF7" w:rsidP="00EB375B">
            <w:pPr>
              <w:jc w:val="center"/>
              <w:rPr>
                <w:rFonts w:cs="宋体"/>
                <w:sz w:val="22"/>
              </w:rPr>
            </w:pPr>
            <w:r w:rsidRPr="00310ABC">
              <w:rPr>
                <w:rFonts w:cs="宋体"/>
                <w:sz w:val="22"/>
                <w:szCs w:val="22"/>
              </w:rPr>
              <w:t>GB2894</w:t>
            </w:r>
          </w:p>
        </w:tc>
        <w:tc>
          <w:tcPr>
            <w:tcW w:w="5811" w:type="dxa"/>
            <w:shd w:val="clear" w:color="auto" w:fill="auto"/>
          </w:tcPr>
          <w:p w14:paraId="60DD776A" w14:textId="77777777" w:rsidR="00C05EF7" w:rsidRPr="00310ABC" w:rsidRDefault="00C05EF7" w:rsidP="00EB375B">
            <w:pPr>
              <w:jc w:val="center"/>
              <w:rPr>
                <w:rFonts w:cs="宋体"/>
                <w:sz w:val="22"/>
              </w:rPr>
            </w:pPr>
            <w:r w:rsidRPr="00310ABC">
              <w:rPr>
                <w:rFonts w:cs="宋体"/>
                <w:sz w:val="22"/>
                <w:szCs w:val="22"/>
              </w:rPr>
              <w:t>安全标志及其使用导则</w:t>
            </w:r>
          </w:p>
        </w:tc>
      </w:tr>
      <w:tr w:rsidR="00C05EF7" w:rsidRPr="00310ABC" w14:paraId="7862C1C1" w14:textId="77777777" w:rsidTr="00086A52">
        <w:tc>
          <w:tcPr>
            <w:tcW w:w="3256" w:type="dxa"/>
            <w:shd w:val="clear" w:color="auto" w:fill="auto"/>
          </w:tcPr>
          <w:p w14:paraId="152389F9" w14:textId="77777777" w:rsidR="00C05EF7" w:rsidRPr="00310ABC" w:rsidRDefault="00C05EF7" w:rsidP="00EB375B">
            <w:pPr>
              <w:jc w:val="center"/>
              <w:rPr>
                <w:rFonts w:cs="宋体"/>
                <w:sz w:val="22"/>
              </w:rPr>
            </w:pPr>
            <w:r w:rsidRPr="00310ABC">
              <w:rPr>
                <w:rFonts w:cs="宋体"/>
                <w:sz w:val="22"/>
                <w:szCs w:val="22"/>
              </w:rPr>
              <w:t>GB/T5226</w:t>
            </w:r>
          </w:p>
        </w:tc>
        <w:tc>
          <w:tcPr>
            <w:tcW w:w="5811" w:type="dxa"/>
            <w:shd w:val="clear" w:color="auto" w:fill="auto"/>
          </w:tcPr>
          <w:p w14:paraId="0F70E08A" w14:textId="77777777" w:rsidR="00C05EF7" w:rsidRPr="00310ABC" w:rsidRDefault="00C05EF7" w:rsidP="00EB375B">
            <w:pPr>
              <w:jc w:val="center"/>
              <w:rPr>
                <w:rFonts w:cs="宋体"/>
                <w:sz w:val="22"/>
              </w:rPr>
            </w:pPr>
            <w:r w:rsidRPr="00310ABC">
              <w:rPr>
                <w:rFonts w:cs="宋体"/>
                <w:sz w:val="22"/>
                <w:szCs w:val="22"/>
              </w:rPr>
              <w:t>工业机械电气设备通用技术条件</w:t>
            </w:r>
          </w:p>
        </w:tc>
      </w:tr>
      <w:tr w:rsidR="00C05EF7" w:rsidRPr="00310ABC" w14:paraId="41898421" w14:textId="77777777" w:rsidTr="00086A52">
        <w:tc>
          <w:tcPr>
            <w:tcW w:w="3256" w:type="dxa"/>
            <w:shd w:val="clear" w:color="auto" w:fill="auto"/>
          </w:tcPr>
          <w:p w14:paraId="7FB00F15" w14:textId="77777777" w:rsidR="00C05EF7" w:rsidRPr="00310ABC" w:rsidRDefault="00C05EF7" w:rsidP="00EB375B">
            <w:pPr>
              <w:jc w:val="center"/>
              <w:rPr>
                <w:rFonts w:cs="宋体"/>
                <w:sz w:val="22"/>
              </w:rPr>
            </w:pPr>
            <w:r w:rsidRPr="00310ABC">
              <w:rPr>
                <w:rFonts w:cs="宋体"/>
                <w:sz w:val="22"/>
                <w:szCs w:val="22"/>
              </w:rPr>
              <w:t>GB50034</w:t>
            </w:r>
          </w:p>
        </w:tc>
        <w:tc>
          <w:tcPr>
            <w:tcW w:w="5811" w:type="dxa"/>
            <w:shd w:val="clear" w:color="auto" w:fill="auto"/>
          </w:tcPr>
          <w:p w14:paraId="203F9024" w14:textId="77777777" w:rsidR="00C05EF7" w:rsidRPr="00310ABC" w:rsidRDefault="00C05EF7" w:rsidP="00EB375B">
            <w:pPr>
              <w:jc w:val="center"/>
              <w:rPr>
                <w:rFonts w:cs="宋体"/>
                <w:sz w:val="22"/>
              </w:rPr>
            </w:pPr>
            <w:r w:rsidRPr="00310ABC">
              <w:rPr>
                <w:rFonts w:cs="宋体"/>
                <w:sz w:val="22"/>
                <w:szCs w:val="22"/>
              </w:rPr>
              <w:t>工业企业照明设计标准</w:t>
            </w:r>
          </w:p>
        </w:tc>
      </w:tr>
      <w:tr w:rsidR="00C05EF7" w:rsidRPr="00310ABC" w14:paraId="0A4880FF" w14:textId="77777777" w:rsidTr="00086A52">
        <w:tc>
          <w:tcPr>
            <w:tcW w:w="3256" w:type="dxa"/>
            <w:shd w:val="clear" w:color="auto" w:fill="auto"/>
          </w:tcPr>
          <w:p w14:paraId="539EB1AA" w14:textId="77777777" w:rsidR="00C05EF7" w:rsidRPr="00310ABC" w:rsidRDefault="00C05EF7" w:rsidP="00EB375B">
            <w:pPr>
              <w:jc w:val="center"/>
              <w:rPr>
                <w:rFonts w:cs="宋体"/>
                <w:sz w:val="22"/>
              </w:rPr>
            </w:pPr>
            <w:r w:rsidRPr="00310ABC">
              <w:rPr>
                <w:rFonts w:cs="宋体"/>
                <w:sz w:val="22"/>
                <w:szCs w:val="22"/>
              </w:rPr>
              <w:t>DB37/2801.1</w:t>
            </w:r>
          </w:p>
        </w:tc>
        <w:tc>
          <w:tcPr>
            <w:tcW w:w="5811" w:type="dxa"/>
            <w:shd w:val="clear" w:color="auto" w:fill="auto"/>
          </w:tcPr>
          <w:p w14:paraId="0A12B222" w14:textId="77777777" w:rsidR="00C05EF7" w:rsidRPr="00310ABC" w:rsidRDefault="00C05EF7" w:rsidP="00EB375B">
            <w:pPr>
              <w:jc w:val="center"/>
              <w:rPr>
                <w:rFonts w:cs="宋体"/>
                <w:sz w:val="22"/>
              </w:rPr>
            </w:pPr>
            <w:r w:rsidRPr="00310ABC">
              <w:rPr>
                <w:rFonts w:cs="宋体"/>
                <w:sz w:val="22"/>
                <w:szCs w:val="22"/>
              </w:rPr>
              <w:t>挥发性有机物排放</w:t>
            </w:r>
            <w:proofErr w:type="gramStart"/>
            <w:r w:rsidRPr="00310ABC">
              <w:rPr>
                <w:rFonts w:cs="宋体"/>
                <w:sz w:val="22"/>
                <w:szCs w:val="22"/>
              </w:rPr>
              <w:t>标准第</w:t>
            </w:r>
            <w:proofErr w:type="gramEnd"/>
            <w:r w:rsidRPr="00310ABC">
              <w:rPr>
                <w:rFonts w:cs="宋体"/>
                <w:sz w:val="22"/>
                <w:szCs w:val="22"/>
              </w:rPr>
              <w:t>一部分：汽车制造业</w:t>
            </w:r>
          </w:p>
        </w:tc>
      </w:tr>
      <w:tr w:rsidR="00C05EF7" w:rsidRPr="00310ABC" w14:paraId="1ECBD6F5" w14:textId="77777777" w:rsidTr="00086A52">
        <w:tc>
          <w:tcPr>
            <w:tcW w:w="3256" w:type="dxa"/>
            <w:shd w:val="clear" w:color="auto" w:fill="auto"/>
          </w:tcPr>
          <w:p w14:paraId="1A89646C" w14:textId="77777777" w:rsidR="00C05EF7" w:rsidRPr="00310ABC" w:rsidRDefault="00C05EF7" w:rsidP="00EB375B">
            <w:pPr>
              <w:jc w:val="center"/>
              <w:rPr>
                <w:rFonts w:cs="宋体"/>
                <w:sz w:val="22"/>
              </w:rPr>
            </w:pPr>
            <w:r w:rsidRPr="00310ABC">
              <w:rPr>
                <w:rFonts w:cs="宋体"/>
                <w:sz w:val="22"/>
                <w:szCs w:val="22"/>
              </w:rPr>
              <w:t>GB15607</w:t>
            </w:r>
          </w:p>
        </w:tc>
        <w:tc>
          <w:tcPr>
            <w:tcW w:w="5811" w:type="dxa"/>
            <w:shd w:val="clear" w:color="auto" w:fill="auto"/>
          </w:tcPr>
          <w:p w14:paraId="23DE360A" w14:textId="77777777" w:rsidR="00C05EF7" w:rsidRPr="00310ABC" w:rsidRDefault="00C05EF7" w:rsidP="00EB375B">
            <w:pPr>
              <w:jc w:val="center"/>
              <w:rPr>
                <w:rFonts w:cs="宋体"/>
                <w:sz w:val="22"/>
              </w:rPr>
            </w:pPr>
            <w:r w:rsidRPr="00310ABC">
              <w:rPr>
                <w:rFonts w:cs="宋体"/>
                <w:sz w:val="22"/>
                <w:szCs w:val="22"/>
              </w:rPr>
              <w:t>涂装作业安全规程</w:t>
            </w:r>
            <w:r w:rsidRPr="00310ABC">
              <w:rPr>
                <w:rFonts w:cs="宋体"/>
                <w:sz w:val="22"/>
                <w:szCs w:val="22"/>
              </w:rPr>
              <w:t>-</w:t>
            </w:r>
            <w:r w:rsidRPr="00310ABC">
              <w:rPr>
                <w:rFonts w:cs="宋体"/>
                <w:sz w:val="22"/>
                <w:szCs w:val="22"/>
              </w:rPr>
              <w:t>粉末静电喷粉工艺安全</w:t>
            </w:r>
          </w:p>
        </w:tc>
      </w:tr>
      <w:tr w:rsidR="00C05EF7" w:rsidRPr="00310ABC" w14:paraId="56DAA0F6" w14:textId="77777777" w:rsidTr="00086A52">
        <w:tc>
          <w:tcPr>
            <w:tcW w:w="3256" w:type="dxa"/>
            <w:shd w:val="clear" w:color="auto" w:fill="auto"/>
          </w:tcPr>
          <w:p w14:paraId="0D0226C2" w14:textId="77777777" w:rsidR="00C05EF7" w:rsidRPr="00310ABC" w:rsidRDefault="00C05EF7" w:rsidP="00EB375B">
            <w:pPr>
              <w:jc w:val="center"/>
              <w:rPr>
                <w:rFonts w:cs="宋体"/>
                <w:sz w:val="22"/>
              </w:rPr>
            </w:pPr>
            <w:r w:rsidRPr="00310ABC">
              <w:rPr>
                <w:rFonts w:cs="宋体"/>
                <w:sz w:val="22"/>
                <w:szCs w:val="22"/>
              </w:rPr>
              <w:t>GB15577</w:t>
            </w:r>
          </w:p>
        </w:tc>
        <w:tc>
          <w:tcPr>
            <w:tcW w:w="5811" w:type="dxa"/>
            <w:shd w:val="clear" w:color="auto" w:fill="auto"/>
          </w:tcPr>
          <w:p w14:paraId="2695AB55" w14:textId="77777777" w:rsidR="00C05EF7" w:rsidRPr="00310ABC" w:rsidRDefault="00C05EF7" w:rsidP="00EB375B">
            <w:pPr>
              <w:jc w:val="center"/>
              <w:rPr>
                <w:rFonts w:cs="宋体"/>
                <w:sz w:val="22"/>
              </w:rPr>
            </w:pPr>
            <w:r w:rsidRPr="00310ABC">
              <w:rPr>
                <w:rFonts w:cs="宋体"/>
                <w:sz w:val="22"/>
                <w:szCs w:val="22"/>
              </w:rPr>
              <w:t>粉尘防爆安全规程</w:t>
            </w:r>
          </w:p>
        </w:tc>
      </w:tr>
      <w:tr w:rsidR="00C05EF7" w:rsidRPr="00310ABC" w14:paraId="3B7FC007" w14:textId="77777777" w:rsidTr="00086A52">
        <w:tc>
          <w:tcPr>
            <w:tcW w:w="3256" w:type="dxa"/>
            <w:shd w:val="clear" w:color="auto" w:fill="auto"/>
          </w:tcPr>
          <w:p w14:paraId="1C5DE957" w14:textId="77777777" w:rsidR="00C05EF7" w:rsidRPr="00310ABC" w:rsidRDefault="00C05EF7" w:rsidP="00EB375B">
            <w:pPr>
              <w:jc w:val="center"/>
              <w:rPr>
                <w:rFonts w:cs="宋体"/>
                <w:sz w:val="22"/>
              </w:rPr>
            </w:pPr>
            <w:r w:rsidRPr="00310ABC">
              <w:rPr>
                <w:rFonts w:cs="宋体"/>
                <w:sz w:val="22"/>
                <w:szCs w:val="22"/>
              </w:rPr>
              <w:t>AQ4273</w:t>
            </w:r>
          </w:p>
        </w:tc>
        <w:tc>
          <w:tcPr>
            <w:tcW w:w="5811" w:type="dxa"/>
            <w:shd w:val="clear" w:color="auto" w:fill="auto"/>
          </w:tcPr>
          <w:p w14:paraId="59CD7EA1" w14:textId="77777777" w:rsidR="00C05EF7" w:rsidRPr="00310ABC" w:rsidRDefault="00C05EF7" w:rsidP="00EB375B">
            <w:pPr>
              <w:jc w:val="center"/>
              <w:rPr>
                <w:rFonts w:cs="宋体"/>
                <w:sz w:val="22"/>
              </w:rPr>
            </w:pPr>
            <w:r w:rsidRPr="00310ABC">
              <w:rPr>
                <w:rFonts w:cs="宋体"/>
                <w:sz w:val="22"/>
                <w:szCs w:val="22"/>
              </w:rPr>
              <w:t>粉尘爆炸危险场所用除尘系统安全技术规范</w:t>
            </w:r>
          </w:p>
        </w:tc>
      </w:tr>
      <w:tr w:rsidR="00C05EF7" w:rsidRPr="00310ABC" w14:paraId="35F85C6E" w14:textId="77777777" w:rsidTr="00086A52">
        <w:tc>
          <w:tcPr>
            <w:tcW w:w="3256" w:type="dxa"/>
            <w:shd w:val="clear" w:color="auto" w:fill="auto"/>
          </w:tcPr>
          <w:p w14:paraId="2EF6A8B5" w14:textId="77777777" w:rsidR="00C05EF7" w:rsidRPr="00310ABC" w:rsidRDefault="00C05EF7" w:rsidP="00EB375B">
            <w:pPr>
              <w:jc w:val="center"/>
              <w:rPr>
                <w:rFonts w:cs="宋体"/>
                <w:sz w:val="22"/>
              </w:rPr>
            </w:pPr>
            <w:r w:rsidRPr="00310ABC">
              <w:rPr>
                <w:rFonts w:cs="宋体"/>
                <w:sz w:val="22"/>
                <w:szCs w:val="22"/>
              </w:rPr>
              <w:t>AQ5201</w:t>
            </w:r>
          </w:p>
        </w:tc>
        <w:tc>
          <w:tcPr>
            <w:tcW w:w="5811" w:type="dxa"/>
            <w:shd w:val="clear" w:color="auto" w:fill="auto"/>
          </w:tcPr>
          <w:p w14:paraId="47B2EB44" w14:textId="77777777" w:rsidR="00C05EF7" w:rsidRPr="00310ABC" w:rsidRDefault="00C05EF7" w:rsidP="00EB375B">
            <w:pPr>
              <w:jc w:val="center"/>
              <w:rPr>
                <w:rFonts w:cs="宋体"/>
                <w:sz w:val="22"/>
              </w:rPr>
            </w:pPr>
            <w:r w:rsidRPr="00310ABC">
              <w:rPr>
                <w:rFonts w:cs="宋体"/>
                <w:sz w:val="22"/>
                <w:szCs w:val="22"/>
              </w:rPr>
              <w:t>涂</w:t>
            </w:r>
            <w:proofErr w:type="gramStart"/>
            <w:r w:rsidRPr="00310ABC">
              <w:rPr>
                <w:rFonts w:cs="宋体"/>
                <w:sz w:val="22"/>
                <w:szCs w:val="22"/>
              </w:rPr>
              <w:t>装工程</w:t>
            </w:r>
            <w:proofErr w:type="gramEnd"/>
            <w:r w:rsidRPr="00310ABC">
              <w:rPr>
                <w:rFonts w:cs="宋体"/>
                <w:sz w:val="22"/>
                <w:szCs w:val="22"/>
              </w:rPr>
              <w:t>安全设施验收规范</w:t>
            </w:r>
          </w:p>
        </w:tc>
      </w:tr>
      <w:tr w:rsidR="00C05EF7" w:rsidRPr="00310ABC" w14:paraId="36E20FD5" w14:textId="77777777" w:rsidTr="00086A52">
        <w:tc>
          <w:tcPr>
            <w:tcW w:w="3256" w:type="dxa"/>
            <w:shd w:val="clear" w:color="auto" w:fill="auto"/>
          </w:tcPr>
          <w:p w14:paraId="13FEC1CE" w14:textId="77777777" w:rsidR="00C05EF7" w:rsidRPr="00310ABC" w:rsidRDefault="00C05EF7" w:rsidP="00EB375B">
            <w:pPr>
              <w:jc w:val="center"/>
              <w:rPr>
                <w:rFonts w:cs="宋体"/>
                <w:sz w:val="22"/>
              </w:rPr>
            </w:pPr>
            <w:r w:rsidRPr="00310ABC">
              <w:rPr>
                <w:rFonts w:cs="宋体"/>
                <w:sz w:val="22"/>
                <w:szCs w:val="22"/>
              </w:rPr>
              <w:t>DB37/T3535</w:t>
            </w:r>
          </w:p>
        </w:tc>
        <w:tc>
          <w:tcPr>
            <w:tcW w:w="5811" w:type="dxa"/>
            <w:shd w:val="clear" w:color="auto" w:fill="auto"/>
          </w:tcPr>
          <w:p w14:paraId="2F5DA725" w14:textId="77777777" w:rsidR="00C05EF7" w:rsidRPr="00310ABC" w:rsidRDefault="00C05EF7" w:rsidP="00EB375B">
            <w:pPr>
              <w:jc w:val="center"/>
              <w:rPr>
                <w:rFonts w:cs="宋体"/>
                <w:sz w:val="22"/>
              </w:rPr>
            </w:pPr>
            <w:r w:rsidRPr="00310ABC">
              <w:rPr>
                <w:rFonts w:cs="宋体"/>
                <w:sz w:val="22"/>
                <w:szCs w:val="22"/>
              </w:rPr>
              <w:t>固定污染源废气监测点</w:t>
            </w:r>
            <w:proofErr w:type="gramStart"/>
            <w:r w:rsidRPr="00310ABC">
              <w:rPr>
                <w:rFonts w:cs="宋体"/>
                <w:sz w:val="22"/>
                <w:szCs w:val="22"/>
              </w:rPr>
              <w:t>位设置</w:t>
            </w:r>
            <w:proofErr w:type="gramEnd"/>
            <w:r w:rsidRPr="00310ABC">
              <w:rPr>
                <w:rFonts w:cs="宋体"/>
                <w:sz w:val="22"/>
                <w:szCs w:val="22"/>
              </w:rPr>
              <w:t>技术规范</w:t>
            </w:r>
          </w:p>
        </w:tc>
      </w:tr>
      <w:tr w:rsidR="00C05EF7" w:rsidRPr="00310ABC" w14:paraId="3CDDEBCA" w14:textId="77777777" w:rsidTr="00086A52">
        <w:tc>
          <w:tcPr>
            <w:tcW w:w="3256" w:type="dxa"/>
            <w:shd w:val="clear" w:color="auto" w:fill="auto"/>
          </w:tcPr>
          <w:p w14:paraId="19862C9B" w14:textId="77777777" w:rsidR="00C05EF7" w:rsidRPr="00310ABC" w:rsidRDefault="00C05EF7" w:rsidP="00EB375B">
            <w:pPr>
              <w:jc w:val="center"/>
              <w:rPr>
                <w:rFonts w:cs="宋体"/>
                <w:sz w:val="22"/>
              </w:rPr>
            </w:pPr>
            <w:r w:rsidRPr="00310ABC">
              <w:rPr>
                <w:rFonts w:cs="宋体"/>
                <w:sz w:val="22"/>
                <w:szCs w:val="22"/>
              </w:rPr>
              <w:t>DB37/2376</w:t>
            </w:r>
          </w:p>
        </w:tc>
        <w:tc>
          <w:tcPr>
            <w:tcW w:w="5811" w:type="dxa"/>
            <w:shd w:val="clear" w:color="auto" w:fill="auto"/>
          </w:tcPr>
          <w:p w14:paraId="4B6A0210" w14:textId="77777777" w:rsidR="00C05EF7" w:rsidRPr="00310ABC" w:rsidRDefault="00C05EF7" w:rsidP="00EB375B">
            <w:pPr>
              <w:jc w:val="center"/>
              <w:rPr>
                <w:rFonts w:cs="宋体"/>
                <w:sz w:val="22"/>
              </w:rPr>
            </w:pPr>
            <w:r w:rsidRPr="00310ABC">
              <w:rPr>
                <w:rFonts w:cs="宋体"/>
                <w:sz w:val="22"/>
                <w:szCs w:val="22"/>
              </w:rPr>
              <w:t>区域性大气污染</w:t>
            </w:r>
            <w:proofErr w:type="gramStart"/>
            <w:r w:rsidRPr="00310ABC">
              <w:rPr>
                <w:rFonts w:cs="宋体"/>
                <w:sz w:val="22"/>
                <w:szCs w:val="22"/>
              </w:rPr>
              <w:t>物综合</w:t>
            </w:r>
            <w:proofErr w:type="gramEnd"/>
            <w:r w:rsidRPr="00310ABC">
              <w:rPr>
                <w:rFonts w:cs="宋体"/>
                <w:sz w:val="22"/>
                <w:szCs w:val="22"/>
              </w:rPr>
              <w:t>排放标准</w:t>
            </w:r>
          </w:p>
        </w:tc>
      </w:tr>
    </w:tbl>
    <w:p w14:paraId="28AB8544" w14:textId="77777777" w:rsidR="00C05EF7" w:rsidRPr="00BE4364" w:rsidRDefault="00BE4364" w:rsidP="00BE4364">
      <w:pPr>
        <w:pStyle w:val="a"/>
        <w:numPr>
          <w:ilvl w:val="0"/>
          <w:numId w:val="0"/>
        </w:numPr>
        <w:ind w:firstLineChars="200" w:firstLine="482"/>
        <w:jc w:val="both"/>
        <w:rPr>
          <w:sz w:val="24"/>
          <w:szCs w:val="24"/>
        </w:rPr>
      </w:pPr>
      <w:r w:rsidRPr="00BE4364">
        <w:rPr>
          <w:rFonts w:ascii="宋体" w:hAnsi="宋体"/>
          <w:kern w:val="2"/>
          <w:sz w:val="24"/>
          <w:szCs w:val="24"/>
        </w:rPr>
        <w:lastRenderedPageBreak/>
        <w:t>1</w:t>
      </w:r>
      <w:r w:rsidRPr="00BE4364">
        <w:rPr>
          <w:rFonts w:ascii="宋体" w:hAnsi="宋体" w:hint="eastAsia"/>
          <w:kern w:val="2"/>
          <w:sz w:val="24"/>
          <w:szCs w:val="24"/>
        </w:rPr>
        <w:t>.</w:t>
      </w:r>
      <w:r w:rsidR="00C05EF7" w:rsidRPr="00BE4364">
        <w:rPr>
          <w:rFonts w:ascii="宋体" w:hAnsi="宋体"/>
          <w:kern w:val="2"/>
          <w:sz w:val="24"/>
          <w:szCs w:val="24"/>
        </w:rPr>
        <w:t>自卸车涂装线</w:t>
      </w:r>
      <w:r w:rsidR="00C05EF7" w:rsidRPr="00A97BA2">
        <w:rPr>
          <w:rFonts w:ascii="宋体" w:hAnsi="宋体"/>
          <w:kern w:val="2"/>
          <w:sz w:val="24"/>
          <w:szCs w:val="24"/>
        </w:rPr>
        <w:t>改造技术要求</w:t>
      </w:r>
    </w:p>
    <w:p w14:paraId="57245639" w14:textId="77777777" w:rsidR="00C05EF7" w:rsidRPr="00A97BA2" w:rsidRDefault="00C05EF7" w:rsidP="00C05EF7">
      <w:pPr>
        <w:spacing w:line="360" w:lineRule="auto"/>
        <w:ind w:firstLineChars="200" w:firstLine="480"/>
        <w:rPr>
          <w:rFonts w:ascii="宋体" w:hAnsi="宋体"/>
          <w:sz w:val="24"/>
          <w:szCs w:val="24"/>
        </w:rPr>
      </w:pPr>
      <w:r w:rsidRPr="00A97BA2">
        <w:rPr>
          <w:rFonts w:ascii="宋体" w:hAnsi="宋体" w:hint="eastAsia"/>
          <w:sz w:val="24"/>
          <w:szCs w:val="24"/>
        </w:rPr>
        <w:t>投标方需查验现场，</w:t>
      </w:r>
      <w:proofErr w:type="gramStart"/>
      <w:r w:rsidRPr="00A97BA2">
        <w:rPr>
          <w:rFonts w:ascii="宋体" w:hAnsi="宋体" w:hint="eastAsia"/>
          <w:sz w:val="24"/>
          <w:szCs w:val="24"/>
        </w:rPr>
        <w:t>明确需</w:t>
      </w:r>
      <w:proofErr w:type="gramEnd"/>
      <w:r w:rsidRPr="00A97BA2">
        <w:rPr>
          <w:rFonts w:ascii="宋体" w:hAnsi="宋体" w:hint="eastAsia"/>
          <w:sz w:val="24"/>
          <w:szCs w:val="24"/>
        </w:rPr>
        <w:t>改造项目。</w:t>
      </w:r>
      <w:r w:rsidRPr="00A97BA2">
        <w:rPr>
          <w:rFonts w:ascii="宋体" w:hAnsi="宋体"/>
          <w:sz w:val="24"/>
          <w:szCs w:val="24"/>
        </w:rPr>
        <w:t>改造技术要求中的项目，</w:t>
      </w:r>
      <w:r w:rsidRPr="00A97BA2">
        <w:rPr>
          <w:rFonts w:ascii="宋体" w:hAnsi="宋体" w:hint="eastAsia"/>
          <w:sz w:val="24"/>
          <w:szCs w:val="24"/>
        </w:rPr>
        <w:t>除明确要求更换的</w:t>
      </w:r>
      <w:r w:rsidRPr="00A97BA2">
        <w:rPr>
          <w:rFonts w:ascii="宋体" w:hAnsi="宋体"/>
          <w:sz w:val="24"/>
          <w:szCs w:val="24"/>
        </w:rPr>
        <w:t>部件及</w:t>
      </w:r>
      <w:r w:rsidRPr="00A97BA2">
        <w:rPr>
          <w:rFonts w:ascii="宋体" w:hAnsi="宋体" w:hint="eastAsia"/>
          <w:sz w:val="24"/>
          <w:szCs w:val="24"/>
        </w:rPr>
        <w:t>故障件外，</w:t>
      </w:r>
      <w:r w:rsidRPr="00A97BA2">
        <w:rPr>
          <w:rFonts w:ascii="宋体" w:hAnsi="宋体"/>
          <w:sz w:val="24"/>
          <w:szCs w:val="24"/>
        </w:rPr>
        <w:t>还包含标书中未体现的故障件，其采购、</w:t>
      </w:r>
      <w:r w:rsidRPr="00A97BA2">
        <w:rPr>
          <w:rFonts w:ascii="宋体" w:hAnsi="宋体" w:hint="eastAsia"/>
          <w:sz w:val="24"/>
          <w:szCs w:val="24"/>
        </w:rPr>
        <w:t>维修、</w:t>
      </w:r>
      <w:r w:rsidRPr="00A97BA2">
        <w:rPr>
          <w:rFonts w:ascii="宋体" w:hAnsi="宋体"/>
          <w:sz w:val="24"/>
          <w:szCs w:val="24"/>
        </w:rPr>
        <w:t>安装、调试均由投标方负责，</w:t>
      </w:r>
      <w:r w:rsidRPr="00A97BA2">
        <w:rPr>
          <w:rFonts w:ascii="宋体" w:hAnsi="宋体" w:hint="eastAsia"/>
          <w:sz w:val="24"/>
          <w:szCs w:val="24"/>
        </w:rPr>
        <w:t>直至设备正常使用，</w:t>
      </w:r>
      <w:r w:rsidRPr="00A97BA2">
        <w:rPr>
          <w:rFonts w:ascii="宋体" w:hAnsi="宋体"/>
          <w:sz w:val="24"/>
          <w:szCs w:val="24"/>
        </w:rPr>
        <w:t>招标方</w:t>
      </w:r>
      <w:proofErr w:type="gramStart"/>
      <w:r w:rsidRPr="00A97BA2">
        <w:rPr>
          <w:rFonts w:ascii="宋体" w:hAnsi="宋体"/>
          <w:sz w:val="24"/>
          <w:szCs w:val="24"/>
        </w:rPr>
        <w:t>不</w:t>
      </w:r>
      <w:proofErr w:type="gramEnd"/>
      <w:r w:rsidRPr="00A97BA2">
        <w:rPr>
          <w:rFonts w:ascii="宋体" w:hAnsi="宋体"/>
          <w:sz w:val="24"/>
          <w:szCs w:val="24"/>
        </w:rPr>
        <w:t>额外承担费用。</w:t>
      </w:r>
    </w:p>
    <w:tbl>
      <w:tblPr>
        <w:tblW w:w="9353" w:type="dxa"/>
        <w:jc w:val="center"/>
        <w:tblLayout w:type="fixed"/>
        <w:tblLook w:val="04A0" w:firstRow="1" w:lastRow="0" w:firstColumn="1" w:lastColumn="0" w:noHBand="0" w:noVBand="1"/>
      </w:tblPr>
      <w:tblGrid>
        <w:gridCol w:w="1628"/>
        <w:gridCol w:w="1290"/>
        <w:gridCol w:w="6435"/>
      </w:tblGrid>
      <w:tr w:rsidR="00C05EF7" w:rsidRPr="00CC6770" w14:paraId="4E1C3CFB" w14:textId="77777777" w:rsidTr="00EB375B">
        <w:trPr>
          <w:trHeight w:val="580"/>
          <w:jc w:val="center"/>
        </w:trPr>
        <w:tc>
          <w:tcPr>
            <w:tcW w:w="16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C9E5A" w14:textId="77777777" w:rsidR="00C05EF7" w:rsidRPr="00CC6770" w:rsidRDefault="00C05EF7" w:rsidP="00EB375B">
            <w:pPr>
              <w:jc w:val="center"/>
              <w:textAlignment w:val="bottom"/>
              <w:rPr>
                <w:rFonts w:ascii="宋体" w:hAnsi="宋体" w:cs="宋体"/>
                <w:color w:val="000000"/>
                <w:sz w:val="22"/>
              </w:rPr>
            </w:pPr>
            <w:r w:rsidRPr="00CC6770">
              <w:rPr>
                <w:rFonts w:ascii="宋体" w:hAnsi="宋体" w:cs="宋体"/>
                <w:color w:val="000000"/>
                <w:kern w:val="0"/>
                <w:sz w:val="22"/>
                <w:szCs w:val="22"/>
              </w:rPr>
              <w:t>项目名称</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3ADC7" w14:textId="77777777" w:rsidR="00C05EF7" w:rsidRPr="00CC6770" w:rsidRDefault="00C05EF7" w:rsidP="00EB375B">
            <w:pPr>
              <w:jc w:val="center"/>
              <w:textAlignment w:val="center"/>
              <w:rPr>
                <w:rFonts w:ascii="宋体" w:hAnsi="宋体" w:cs="宋体"/>
                <w:color w:val="000000"/>
                <w:sz w:val="22"/>
              </w:rPr>
            </w:pPr>
            <w:r w:rsidRPr="00CC6770">
              <w:rPr>
                <w:rFonts w:ascii="宋体" w:hAnsi="宋体" w:cs="宋体"/>
                <w:color w:val="000000"/>
                <w:kern w:val="0"/>
                <w:sz w:val="22"/>
                <w:szCs w:val="22"/>
              </w:rPr>
              <w:t>子项目</w:t>
            </w:r>
          </w:p>
        </w:tc>
        <w:tc>
          <w:tcPr>
            <w:tcW w:w="6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E5EEA" w14:textId="77777777" w:rsidR="00C05EF7" w:rsidRPr="00CC6770" w:rsidRDefault="00C05EF7" w:rsidP="00EB375B">
            <w:pPr>
              <w:jc w:val="center"/>
              <w:textAlignment w:val="center"/>
              <w:rPr>
                <w:rFonts w:ascii="宋体" w:hAnsi="宋体" w:cs="宋体"/>
                <w:color w:val="000000"/>
                <w:sz w:val="22"/>
              </w:rPr>
            </w:pPr>
            <w:r w:rsidRPr="00CC6770">
              <w:rPr>
                <w:rFonts w:ascii="宋体" w:hAnsi="宋体" w:cs="宋体"/>
                <w:color w:val="000000"/>
                <w:kern w:val="0"/>
                <w:sz w:val="22"/>
                <w:szCs w:val="22"/>
              </w:rPr>
              <w:t>改造内容</w:t>
            </w:r>
          </w:p>
        </w:tc>
      </w:tr>
      <w:tr w:rsidR="00C05EF7" w:rsidRPr="00CC6770" w14:paraId="4FB4E332" w14:textId="77777777" w:rsidTr="00EB375B">
        <w:trPr>
          <w:trHeight w:val="703"/>
          <w:jc w:val="center"/>
        </w:trPr>
        <w:tc>
          <w:tcPr>
            <w:tcW w:w="1628" w:type="dxa"/>
            <w:vMerge w:val="restart"/>
            <w:tcBorders>
              <w:top w:val="single" w:sz="4" w:space="0" w:color="000000"/>
              <w:left w:val="single" w:sz="4" w:space="0" w:color="000000"/>
              <w:right w:val="single" w:sz="4" w:space="0" w:color="000000"/>
            </w:tcBorders>
            <w:shd w:val="clear" w:color="auto" w:fill="auto"/>
            <w:vAlign w:val="center"/>
          </w:tcPr>
          <w:p w14:paraId="2C5C3A55" w14:textId="77777777" w:rsidR="00C05EF7" w:rsidRPr="00CC6770" w:rsidRDefault="00C05EF7" w:rsidP="00EB375B">
            <w:pPr>
              <w:textAlignment w:val="center"/>
              <w:rPr>
                <w:rFonts w:ascii="宋体" w:hAnsi="宋体" w:cs="宋体"/>
                <w:color w:val="000000"/>
                <w:sz w:val="22"/>
              </w:rPr>
            </w:pPr>
            <w:r w:rsidRPr="00CC6770">
              <w:rPr>
                <w:rFonts w:ascii="宋体" w:hAnsi="宋体" w:cs="宋体"/>
                <w:color w:val="000000"/>
                <w:kern w:val="0"/>
                <w:sz w:val="22"/>
                <w:szCs w:val="22"/>
              </w:rPr>
              <w:t>自卸车涂装线升级改造</w:t>
            </w:r>
          </w:p>
        </w:tc>
        <w:tc>
          <w:tcPr>
            <w:tcW w:w="1290" w:type="dxa"/>
            <w:vMerge w:val="restart"/>
            <w:tcBorders>
              <w:top w:val="single" w:sz="4" w:space="0" w:color="000000"/>
              <w:left w:val="single" w:sz="4" w:space="0" w:color="000000"/>
              <w:right w:val="single" w:sz="4" w:space="0" w:color="000000"/>
            </w:tcBorders>
            <w:shd w:val="clear" w:color="auto" w:fill="auto"/>
            <w:noWrap/>
            <w:vAlign w:val="center"/>
          </w:tcPr>
          <w:p w14:paraId="69369DDA" w14:textId="77777777" w:rsidR="00C05EF7" w:rsidRPr="00CC6770" w:rsidRDefault="00C05EF7" w:rsidP="00EB375B">
            <w:pPr>
              <w:jc w:val="center"/>
              <w:textAlignment w:val="center"/>
              <w:rPr>
                <w:rFonts w:ascii="宋体" w:hAnsi="宋体" w:cs="宋体"/>
                <w:color w:val="000000"/>
                <w:sz w:val="22"/>
              </w:rPr>
            </w:pPr>
            <w:r w:rsidRPr="00CC6770">
              <w:rPr>
                <w:rFonts w:ascii="宋体" w:hAnsi="宋体" w:cs="宋体"/>
                <w:color w:val="000000"/>
                <w:kern w:val="0"/>
                <w:sz w:val="22"/>
                <w:szCs w:val="22"/>
              </w:rPr>
              <w:t>自卸车涂装线VOC系统</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29F44"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1.</w:t>
            </w:r>
            <w:proofErr w:type="gramStart"/>
            <w:r w:rsidR="00CC6770" w:rsidRPr="00CC6770">
              <w:rPr>
                <w:rFonts w:ascii="宋体" w:hAnsi="宋体" w:cs="宋体"/>
                <w:color w:val="000000"/>
                <w:kern w:val="0"/>
                <w:sz w:val="22"/>
                <w:szCs w:val="22"/>
              </w:rPr>
              <w:t>利旧改造</w:t>
            </w:r>
            <w:proofErr w:type="gramEnd"/>
            <w:r w:rsidRPr="00CC6770">
              <w:rPr>
                <w:rFonts w:ascii="宋体" w:hAnsi="宋体" w:cs="宋体"/>
                <w:color w:val="000000"/>
                <w:kern w:val="0"/>
                <w:sz w:val="22"/>
                <w:szCs w:val="22"/>
              </w:rPr>
              <w:t>脱附1/2号燃烧机，其中1号机无法启动，更换故障件，直至设备正常运转（浓度较高防止火灾危险）。</w:t>
            </w:r>
          </w:p>
        </w:tc>
      </w:tr>
      <w:tr w:rsidR="00C05EF7" w:rsidRPr="00CC6770" w14:paraId="6C162BE4" w14:textId="77777777" w:rsidTr="00EB375B">
        <w:trPr>
          <w:trHeight w:val="90"/>
          <w:jc w:val="center"/>
        </w:trPr>
        <w:tc>
          <w:tcPr>
            <w:tcW w:w="1628" w:type="dxa"/>
            <w:vMerge/>
            <w:tcBorders>
              <w:left w:val="single" w:sz="4" w:space="0" w:color="000000"/>
              <w:right w:val="single" w:sz="4" w:space="0" w:color="000000"/>
            </w:tcBorders>
            <w:shd w:val="clear" w:color="auto" w:fill="auto"/>
            <w:vAlign w:val="center"/>
          </w:tcPr>
          <w:p w14:paraId="697CD9CA" w14:textId="77777777" w:rsidR="00C05EF7" w:rsidRPr="00CC6770" w:rsidRDefault="00C05EF7" w:rsidP="00EB375B">
            <w:pPr>
              <w:jc w:val="center"/>
              <w:rPr>
                <w:rFonts w:ascii="宋体" w:hAnsi="宋体" w:cs="宋体"/>
                <w:color w:val="000000"/>
                <w:sz w:val="22"/>
              </w:rPr>
            </w:pPr>
          </w:p>
        </w:tc>
        <w:tc>
          <w:tcPr>
            <w:tcW w:w="1290" w:type="dxa"/>
            <w:vMerge/>
            <w:tcBorders>
              <w:left w:val="single" w:sz="4" w:space="0" w:color="000000"/>
              <w:right w:val="single" w:sz="4" w:space="0" w:color="000000"/>
            </w:tcBorders>
            <w:shd w:val="clear" w:color="auto" w:fill="auto"/>
            <w:noWrap/>
            <w:vAlign w:val="center"/>
          </w:tcPr>
          <w:p w14:paraId="75BC1869"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61EA"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2.</w:t>
            </w:r>
            <w:proofErr w:type="gramStart"/>
            <w:r w:rsidR="00CC6770" w:rsidRPr="00CC6770">
              <w:rPr>
                <w:rFonts w:ascii="宋体" w:hAnsi="宋体" w:cs="宋体"/>
                <w:color w:val="000000"/>
                <w:kern w:val="0"/>
                <w:sz w:val="22"/>
                <w:szCs w:val="22"/>
              </w:rPr>
              <w:t>利旧改造</w:t>
            </w:r>
            <w:proofErr w:type="gramEnd"/>
            <w:r w:rsidRPr="00CC6770">
              <w:rPr>
                <w:rFonts w:ascii="宋体" w:hAnsi="宋体" w:cs="宋体"/>
                <w:color w:val="000000"/>
                <w:kern w:val="0"/>
                <w:sz w:val="22"/>
                <w:szCs w:val="22"/>
              </w:rPr>
              <w:t>活性炭箱（12套）内的密封阀门、气路、电气系统；检测内部风阀确保能正常开合。更换故障件。</w:t>
            </w:r>
          </w:p>
        </w:tc>
      </w:tr>
      <w:tr w:rsidR="00C05EF7" w:rsidRPr="00CC6770" w14:paraId="6E0093C8" w14:textId="77777777" w:rsidTr="00EB375B">
        <w:trPr>
          <w:trHeight w:val="740"/>
          <w:jc w:val="center"/>
        </w:trPr>
        <w:tc>
          <w:tcPr>
            <w:tcW w:w="1628" w:type="dxa"/>
            <w:vMerge/>
            <w:tcBorders>
              <w:left w:val="single" w:sz="4" w:space="0" w:color="000000"/>
              <w:right w:val="single" w:sz="4" w:space="0" w:color="000000"/>
            </w:tcBorders>
            <w:shd w:val="clear" w:color="auto" w:fill="auto"/>
            <w:vAlign w:val="center"/>
          </w:tcPr>
          <w:p w14:paraId="299EBA86" w14:textId="77777777" w:rsidR="00C05EF7" w:rsidRPr="00CC6770" w:rsidRDefault="00C05EF7" w:rsidP="00EB375B">
            <w:pPr>
              <w:jc w:val="center"/>
              <w:rPr>
                <w:rFonts w:ascii="宋体" w:hAnsi="宋体" w:cs="宋体"/>
                <w:color w:val="000000"/>
                <w:sz w:val="22"/>
              </w:rPr>
            </w:pPr>
          </w:p>
        </w:tc>
        <w:tc>
          <w:tcPr>
            <w:tcW w:w="1290" w:type="dxa"/>
            <w:vMerge/>
            <w:tcBorders>
              <w:left w:val="single" w:sz="4" w:space="0" w:color="000000"/>
              <w:right w:val="single" w:sz="4" w:space="0" w:color="000000"/>
            </w:tcBorders>
            <w:shd w:val="clear" w:color="auto" w:fill="auto"/>
            <w:noWrap/>
            <w:vAlign w:val="center"/>
          </w:tcPr>
          <w:p w14:paraId="49666159"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175C9" w14:textId="77777777" w:rsidR="00C05EF7" w:rsidRPr="00CC6770" w:rsidRDefault="00C05EF7" w:rsidP="00EB375B">
            <w:pPr>
              <w:jc w:val="left"/>
              <w:textAlignment w:val="center"/>
              <w:rPr>
                <w:rStyle w:val="font11"/>
                <w:rFonts w:hint="default"/>
              </w:rPr>
            </w:pPr>
            <w:r w:rsidRPr="00CC6770">
              <w:rPr>
                <w:rStyle w:val="font11"/>
                <w:rFonts w:hint="default"/>
              </w:rPr>
              <w:t>3.增加制氮机，</w:t>
            </w:r>
            <w:proofErr w:type="gramStart"/>
            <w:r w:rsidR="00CC6770" w:rsidRPr="00CC6770">
              <w:rPr>
                <w:rFonts w:ascii="宋体" w:hAnsi="宋体" w:cs="宋体"/>
                <w:color w:val="000000"/>
                <w:kern w:val="0"/>
                <w:sz w:val="22"/>
                <w:szCs w:val="22"/>
              </w:rPr>
              <w:t>利旧改造</w:t>
            </w:r>
            <w:proofErr w:type="gramEnd"/>
            <w:r w:rsidRPr="00CC6770">
              <w:rPr>
                <w:rStyle w:val="font11"/>
                <w:rFonts w:hint="default"/>
              </w:rPr>
              <w:t>自来水、氮气灭火系统，保证高温（具体温度需要厂家标明）能自动充氮气、自动水喷淋。</w:t>
            </w:r>
          </w:p>
        </w:tc>
      </w:tr>
      <w:tr w:rsidR="00C05EF7" w:rsidRPr="00CC6770" w14:paraId="50351F13" w14:textId="77777777" w:rsidTr="00EB375B">
        <w:trPr>
          <w:trHeight w:val="270"/>
          <w:jc w:val="center"/>
        </w:trPr>
        <w:tc>
          <w:tcPr>
            <w:tcW w:w="1628" w:type="dxa"/>
            <w:vMerge/>
            <w:tcBorders>
              <w:left w:val="single" w:sz="4" w:space="0" w:color="000000"/>
              <w:right w:val="single" w:sz="4" w:space="0" w:color="000000"/>
            </w:tcBorders>
            <w:shd w:val="clear" w:color="auto" w:fill="auto"/>
            <w:vAlign w:val="center"/>
          </w:tcPr>
          <w:p w14:paraId="273251EC" w14:textId="77777777" w:rsidR="00C05EF7" w:rsidRPr="00CC6770" w:rsidRDefault="00C05EF7" w:rsidP="00EB375B">
            <w:pPr>
              <w:jc w:val="center"/>
              <w:rPr>
                <w:rFonts w:ascii="宋体" w:hAnsi="宋体" w:cs="宋体"/>
                <w:color w:val="000000"/>
                <w:sz w:val="22"/>
              </w:rPr>
            </w:pPr>
          </w:p>
        </w:tc>
        <w:tc>
          <w:tcPr>
            <w:tcW w:w="1290" w:type="dxa"/>
            <w:vMerge/>
            <w:tcBorders>
              <w:left w:val="single" w:sz="4" w:space="0" w:color="000000"/>
              <w:right w:val="single" w:sz="4" w:space="0" w:color="000000"/>
            </w:tcBorders>
            <w:shd w:val="clear" w:color="auto" w:fill="auto"/>
            <w:noWrap/>
            <w:vAlign w:val="center"/>
          </w:tcPr>
          <w:p w14:paraId="507DA4B9"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52CD0" w14:textId="77777777" w:rsidR="00C05EF7" w:rsidRPr="00CC6770" w:rsidRDefault="00C05EF7" w:rsidP="00EB375B">
            <w:pPr>
              <w:jc w:val="left"/>
              <w:textAlignment w:val="center"/>
              <w:rPr>
                <w:rStyle w:val="font11"/>
                <w:rFonts w:hint="default"/>
              </w:rPr>
            </w:pPr>
            <w:r w:rsidRPr="00CC6770">
              <w:rPr>
                <w:rStyle w:val="font11"/>
                <w:rFonts w:hint="default"/>
              </w:rPr>
              <w:t>4.更换催化剂。</w:t>
            </w:r>
          </w:p>
        </w:tc>
      </w:tr>
      <w:tr w:rsidR="00C05EF7" w:rsidRPr="00CC6770" w14:paraId="3BA45B1D" w14:textId="77777777" w:rsidTr="00EB375B">
        <w:trPr>
          <w:trHeight w:val="540"/>
          <w:jc w:val="center"/>
        </w:trPr>
        <w:tc>
          <w:tcPr>
            <w:tcW w:w="1628" w:type="dxa"/>
            <w:vMerge/>
            <w:tcBorders>
              <w:left w:val="single" w:sz="4" w:space="0" w:color="000000"/>
              <w:right w:val="single" w:sz="4" w:space="0" w:color="000000"/>
            </w:tcBorders>
            <w:shd w:val="clear" w:color="auto" w:fill="auto"/>
            <w:vAlign w:val="center"/>
          </w:tcPr>
          <w:p w14:paraId="20F5EAF4" w14:textId="77777777" w:rsidR="00C05EF7" w:rsidRPr="00CC6770" w:rsidRDefault="00C05EF7" w:rsidP="00EB375B">
            <w:pPr>
              <w:jc w:val="center"/>
              <w:rPr>
                <w:rFonts w:ascii="宋体" w:hAnsi="宋体" w:cs="宋体"/>
                <w:color w:val="000000"/>
                <w:sz w:val="22"/>
              </w:rPr>
            </w:pPr>
          </w:p>
        </w:tc>
        <w:tc>
          <w:tcPr>
            <w:tcW w:w="1290" w:type="dxa"/>
            <w:vMerge/>
            <w:tcBorders>
              <w:left w:val="single" w:sz="4" w:space="0" w:color="000000"/>
              <w:right w:val="single" w:sz="4" w:space="0" w:color="000000"/>
            </w:tcBorders>
            <w:shd w:val="clear" w:color="auto" w:fill="auto"/>
            <w:noWrap/>
            <w:vAlign w:val="center"/>
          </w:tcPr>
          <w:p w14:paraId="15435E52"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634CC"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5.</w:t>
            </w:r>
            <w:proofErr w:type="gramStart"/>
            <w:r w:rsidR="00CC6770" w:rsidRPr="00CC6770">
              <w:rPr>
                <w:rFonts w:ascii="宋体" w:hAnsi="宋体" w:cs="宋体"/>
                <w:color w:val="000000"/>
                <w:kern w:val="0"/>
                <w:sz w:val="22"/>
                <w:szCs w:val="22"/>
              </w:rPr>
              <w:t>利旧改造</w:t>
            </w:r>
            <w:proofErr w:type="gramEnd"/>
            <w:r w:rsidRPr="00CC6770">
              <w:rPr>
                <w:rFonts w:ascii="宋体" w:hAnsi="宋体" w:cs="宋体"/>
                <w:color w:val="000000"/>
                <w:kern w:val="0"/>
                <w:sz w:val="22"/>
                <w:szCs w:val="22"/>
              </w:rPr>
              <w:t>所有控制系统，更换失效的</w:t>
            </w:r>
            <w:proofErr w:type="gramStart"/>
            <w:r w:rsidRPr="00CC6770">
              <w:rPr>
                <w:rFonts w:ascii="宋体" w:hAnsi="宋体" w:cs="宋体"/>
                <w:color w:val="000000"/>
                <w:kern w:val="0"/>
                <w:sz w:val="22"/>
                <w:szCs w:val="22"/>
              </w:rPr>
              <w:t>的</w:t>
            </w:r>
            <w:proofErr w:type="gramEnd"/>
            <w:r w:rsidRPr="00CC6770">
              <w:rPr>
                <w:rFonts w:ascii="宋体" w:hAnsi="宋体" w:cs="宋体"/>
                <w:color w:val="000000"/>
                <w:kern w:val="0"/>
                <w:sz w:val="22"/>
                <w:szCs w:val="22"/>
              </w:rPr>
              <w:t>伺服阀、温度传感器、压力传感器，包含连锁报警、高温报警、压差报警等。</w:t>
            </w:r>
          </w:p>
        </w:tc>
      </w:tr>
      <w:tr w:rsidR="00C05EF7" w:rsidRPr="00CC6770" w14:paraId="0921B312" w14:textId="77777777" w:rsidTr="00EB375B">
        <w:trPr>
          <w:trHeight w:val="1423"/>
          <w:jc w:val="center"/>
        </w:trPr>
        <w:tc>
          <w:tcPr>
            <w:tcW w:w="1628" w:type="dxa"/>
            <w:vMerge/>
            <w:tcBorders>
              <w:left w:val="single" w:sz="4" w:space="0" w:color="000000"/>
              <w:right w:val="single" w:sz="4" w:space="0" w:color="000000"/>
            </w:tcBorders>
            <w:shd w:val="clear" w:color="auto" w:fill="auto"/>
            <w:vAlign w:val="center"/>
          </w:tcPr>
          <w:p w14:paraId="2B483BAE" w14:textId="77777777" w:rsidR="00C05EF7" w:rsidRPr="00CC6770" w:rsidRDefault="00C05EF7" w:rsidP="00EB375B">
            <w:pPr>
              <w:jc w:val="center"/>
              <w:rPr>
                <w:rFonts w:ascii="宋体" w:hAnsi="宋体" w:cs="宋体"/>
                <w:color w:val="000000"/>
                <w:sz w:val="22"/>
              </w:rPr>
            </w:pPr>
          </w:p>
        </w:tc>
        <w:tc>
          <w:tcPr>
            <w:tcW w:w="1290" w:type="dxa"/>
            <w:vMerge/>
            <w:tcBorders>
              <w:left w:val="single" w:sz="4" w:space="0" w:color="000000"/>
              <w:right w:val="single" w:sz="4" w:space="0" w:color="000000"/>
            </w:tcBorders>
            <w:shd w:val="clear" w:color="auto" w:fill="auto"/>
            <w:noWrap/>
            <w:vAlign w:val="center"/>
          </w:tcPr>
          <w:p w14:paraId="0D265B61"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auto"/>
              <w:right w:val="single" w:sz="4" w:space="0" w:color="000000"/>
            </w:tcBorders>
            <w:shd w:val="clear" w:color="auto" w:fill="auto"/>
            <w:vAlign w:val="center"/>
          </w:tcPr>
          <w:p w14:paraId="138C5190" w14:textId="77777777" w:rsidR="00C05EF7" w:rsidRPr="00CC6770" w:rsidRDefault="00C05EF7" w:rsidP="00EB375B">
            <w:pPr>
              <w:jc w:val="left"/>
              <w:textAlignment w:val="center"/>
              <w:rPr>
                <w:rFonts w:ascii="宋体" w:hAnsi="宋体" w:cs="宋体"/>
                <w:color w:val="000000"/>
                <w:sz w:val="22"/>
              </w:rPr>
            </w:pPr>
            <w:r w:rsidRPr="00CC6770">
              <w:rPr>
                <w:rStyle w:val="font11"/>
                <w:rFonts w:hint="default"/>
              </w:rPr>
              <w:t>6.在线检测上</w:t>
            </w:r>
            <w:proofErr w:type="gramStart"/>
            <w:r w:rsidRPr="00CC6770">
              <w:rPr>
                <w:rStyle w:val="font11"/>
                <w:rFonts w:hint="default"/>
              </w:rPr>
              <w:t>传系统</w:t>
            </w:r>
            <w:proofErr w:type="gramEnd"/>
            <w:r w:rsidRPr="00CC6770">
              <w:rPr>
                <w:rStyle w:val="font11"/>
                <w:rFonts w:hint="default"/>
              </w:rPr>
              <w:t>增加实时数据储存，连续测量并记录治理设施控制指标温度、压力（差压）时间和频率值等。再生式活性炭连续自动测量并记录温度、再生时间和更换周期，更换式活性炭记录温度、更换周期及更换量。环保系统要求的所有数据，储存周期不低于1年。</w:t>
            </w:r>
          </w:p>
        </w:tc>
      </w:tr>
      <w:tr w:rsidR="00C05EF7" w:rsidRPr="00CC6770" w14:paraId="7A6893DD" w14:textId="77777777" w:rsidTr="00EB375B">
        <w:trPr>
          <w:trHeight w:val="583"/>
          <w:jc w:val="center"/>
        </w:trPr>
        <w:tc>
          <w:tcPr>
            <w:tcW w:w="1628" w:type="dxa"/>
            <w:vMerge/>
            <w:tcBorders>
              <w:left w:val="single" w:sz="4" w:space="0" w:color="000000"/>
              <w:right w:val="single" w:sz="4" w:space="0" w:color="000000"/>
            </w:tcBorders>
            <w:shd w:val="clear" w:color="auto" w:fill="auto"/>
            <w:vAlign w:val="center"/>
          </w:tcPr>
          <w:p w14:paraId="6CDF5E07" w14:textId="77777777" w:rsidR="00C05EF7" w:rsidRPr="00CC6770" w:rsidRDefault="00C05EF7" w:rsidP="00EB375B">
            <w:pPr>
              <w:jc w:val="center"/>
              <w:rPr>
                <w:rFonts w:ascii="宋体" w:hAnsi="宋体" w:cs="宋体"/>
                <w:color w:val="000000"/>
                <w:sz w:val="22"/>
              </w:rPr>
            </w:pPr>
          </w:p>
        </w:tc>
        <w:tc>
          <w:tcPr>
            <w:tcW w:w="1290" w:type="dxa"/>
            <w:vMerge/>
            <w:tcBorders>
              <w:left w:val="single" w:sz="4" w:space="0" w:color="000000"/>
              <w:bottom w:val="single" w:sz="4" w:space="0" w:color="000000"/>
              <w:right w:val="single" w:sz="4" w:space="0" w:color="000000"/>
            </w:tcBorders>
            <w:shd w:val="clear" w:color="auto" w:fill="auto"/>
            <w:noWrap/>
            <w:vAlign w:val="center"/>
          </w:tcPr>
          <w:p w14:paraId="50271DFD"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auto"/>
              <w:left w:val="single" w:sz="4" w:space="0" w:color="000000"/>
              <w:bottom w:val="single" w:sz="4" w:space="0" w:color="000000"/>
              <w:right w:val="single" w:sz="4" w:space="0" w:color="000000"/>
            </w:tcBorders>
            <w:shd w:val="clear" w:color="auto" w:fill="auto"/>
            <w:vAlign w:val="center"/>
          </w:tcPr>
          <w:p w14:paraId="07B65F09" w14:textId="77777777" w:rsidR="00C05EF7" w:rsidRPr="00CC6770" w:rsidRDefault="00C05EF7" w:rsidP="00EB375B">
            <w:pPr>
              <w:pStyle w:val="Default"/>
              <w:rPr>
                <w:rStyle w:val="font11"/>
                <w:rFonts w:hint="default"/>
              </w:rPr>
            </w:pPr>
            <w:r w:rsidRPr="00CC6770">
              <w:rPr>
                <w:rFonts w:eastAsia="宋体" w:hAnsi="宋体" w:hint="eastAsia"/>
                <w:sz w:val="22"/>
                <w:szCs w:val="22"/>
              </w:rPr>
              <w:t>7</w:t>
            </w:r>
            <w:r w:rsidRPr="00CC6770">
              <w:rPr>
                <w:rFonts w:eastAsia="宋体" w:hAnsi="宋体"/>
                <w:sz w:val="22"/>
                <w:szCs w:val="22"/>
              </w:rPr>
              <w:t>.</w:t>
            </w:r>
            <w:r w:rsidRPr="00CC6770">
              <w:rPr>
                <w:rFonts w:eastAsia="宋体" w:hAnsi="宋体" w:cs="宋体" w:hint="eastAsia"/>
                <w:sz w:val="22"/>
                <w:szCs w:val="22"/>
              </w:rPr>
              <w:t xml:space="preserve"> 涂装线VOC系统升级改造完成后，</w:t>
            </w:r>
            <w:r w:rsidRPr="00CC6770">
              <w:rPr>
                <w:rFonts w:eastAsia="宋体" w:hAnsi="宋体" w:cs="宋体" w:hint="eastAsia"/>
                <w:color w:val="auto"/>
                <w:sz w:val="22"/>
                <w:szCs w:val="22"/>
              </w:rPr>
              <w:t>非甲烷总烃排放≤5</w:t>
            </w:r>
            <w:r w:rsidRPr="00CC6770">
              <w:rPr>
                <w:rFonts w:eastAsia="宋体" w:hAnsi="宋体" w:cs="宋体"/>
                <w:color w:val="auto"/>
                <w:sz w:val="22"/>
                <w:szCs w:val="22"/>
              </w:rPr>
              <w:t>0</w:t>
            </w:r>
            <w:r w:rsidRPr="00CC6770">
              <w:rPr>
                <w:rFonts w:eastAsia="宋体" w:hAnsi="宋体" w:cs="宋体" w:hint="eastAsia"/>
                <w:color w:val="auto"/>
                <w:sz w:val="22"/>
                <w:szCs w:val="22"/>
              </w:rPr>
              <w:t>mg达到法规排放标准要求。</w:t>
            </w:r>
          </w:p>
        </w:tc>
      </w:tr>
      <w:tr w:rsidR="00C05EF7" w:rsidRPr="00CC6770" w14:paraId="3BBC31D1" w14:textId="77777777" w:rsidTr="00EB375B">
        <w:trPr>
          <w:trHeight w:val="777"/>
          <w:jc w:val="center"/>
        </w:trPr>
        <w:tc>
          <w:tcPr>
            <w:tcW w:w="1628" w:type="dxa"/>
            <w:vMerge/>
            <w:tcBorders>
              <w:left w:val="single" w:sz="4" w:space="0" w:color="000000"/>
              <w:right w:val="single" w:sz="4" w:space="0" w:color="000000"/>
            </w:tcBorders>
            <w:shd w:val="clear" w:color="auto" w:fill="auto"/>
            <w:vAlign w:val="center"/>
          </w:tcPr>
          <w:p w14:paraId="18FD7CF3" w14:textId="77777777" w:rsidR="00C05EF7" w:rsidRPr="00CC6770" w:rsidRDefault="00C05EF7" w:rsidP="00EB375B">
            <w:pPr>
              <w:jc w:val="center"/>
              <w:textAlignment w:val="center"/>
              <w:rPr>
                <w:rFonts w:ascii="宋体" w:hAnsi="宋体" w:cs="宋体"/>
                <w:color w:val="000000"/>
                <w:sz w:val="22"/>
              </w:rPr>
            </w:pPr>
          </w:p>
        </w:tc>
        <w:tc>
          <w:tcPr>
            <w:tcW w:w="1290" w:type="dxa"/>
            <w:vMerge w:val="restart"/>
            <w:tcBorders>
              <w:top w:val="single" w:sz="4" w:space="0" w:color="000000"/>
              <w:left w:val="single" w:sz="4" w:space="0" w:color="000000"/>
              <w:right w:val="single" w:sz="4" w:space="0" w:color="000000"/>
            </w:tcBorders>
            <w:shd w:val="clear" w:color="auto" w:fill="auto"/>
            <w:noWrap/>
            <w:vAlign w:val="center"/>
          </w:tcPr>
          <w:p w14:paraId="4FAF2CE6" w14:textId="77777777" w:rsidR="00C05EF7" w:rsidRPr="00CC6770" w:rsidRDefault="00C05EF7" w:rsidP="00EB375B">
            <w:pPr>
              <w:jc w:val="center"/>
              <w:textAlignment w:val="center"/>
              <w:rPr>
                <w:rFonts w:ascii="宋体" w:hAnsi="宋体" w:cs="宋体"/>
                <w:color w:val="000000"/>
                <w:sz w:val="22"/>
              </w:rPr>
            </w:pPr>
            <w:r w:rsidRPr="00CC6770">
              <w:rPr>
                <w:rFonts w:ascii="宋体" w:hAnsi="宋体" w:cs="宋体"/>
                <w:color w:val="000000"/>
                <w:kern w:val="0"/>
                <w:sz w:val="22"/>
                <w:szCs w:val="22"/>
              </w:rPr>
              <w:t>涂装线漆泥池</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A5D5B"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1.清理漆</w:t>
            </w:r>
            <w:proofErr w:type="gramStart"/>
            <w:r w:rsidRPr="00CC6770">
              <w:rPr>
                <w:rFonts w:ascii="宋体" w:hAnsi="宋体" w:cs="宋体"/>
                <w:color w:val="000000"/>
                <w:kern w:val="0"/>
                <w:sz w:val="22"/>
                <w:szCs w:val="22"/>
              </w:rPr>
              <w:t>泥池漆泥及</w:t>
            </w:r>
            <w:proofErr w:type="gramEnd"/>
            <w:r w:rsidRPr="00CC6770">
              <w:rPr>
                <w:rFonts w:ascii="宋体" w:hAnsi="宋体" w:cs="宋体"/>
                <w:color w:val="000000"/>
                <w:kern w:val="0"/>
                <w:sz w:val="22"/>
                <w:szCs w:val="22"/>
              </w:rPr>
              <w:t>现场，清理完成后漆泥池</w:t>
            </w:r>
            <w:r w:rsidRPr="00CC6770">
              <w:rPr>
                <w:rFonts w:ascii="宋体" w:hAnsi="宋体" w:cs="宋体"/>
                <w:kern w:val="0"/>
                <w:sz w:val="22"/>
                <w:szCs w:val="22"/>
              </w:rPr>
              <w:t>进行防渗漏改造（渗水严重）。改造完成后要求渗水量，每月上涨不超过10cm。</w:t>
            </w:r>
          </w:p>
        </w:tc>
      </w:tr>
      <w:tr w:rsidR="00C05EF7" w:rsidRPr="00CC6770" w14:paraId="74877294" w14:textId="77777777" w:rsidTr="00CB6A30">
        <w:trPr>
          <w:trHeight w:val="347"/>
          <w:jc w:val="center"/>
        </w:trPr>
        <w:tc>
          <w:tcPr>
            <w:tcW w:w="1628" w:type="dxa"/>
            <w:vMerge/>
            <w:tcBorders>
              <w:left w:val="single" w:sz="4" w:space="0" w:color="000000"/>
              <w:right w:val="single" w:sz="4" w:space="0" w:color="000000"/>
            </w:tcBorders>
            <w:shd w:val="clear" w:color="auto" w:fill="auto"/>
            <w:vAlign w:val="center"/>
          </w:tcPr>
          <w:p w14:paraId="3DCFFCE3" w14:textId="77777777" w:rsidR="00C05EF7" w:rsidRPr="00CC6770" w:rsidRDefault="00C05EF7" w:rsidP="00EB375B">
            <w:pPr>
              <w:jc w:val="center"/>
              <w:rPr>
                <w:rFonts w:ascii="宋体" w:hAnsi="宋体" w:cs="宋体"/>
                <w:color w:val="000000"/>
                <w:sz w:val="22"/>
              </w:rPr>
            </w:pPr>
          </w:p>
        </w:tc>
        <w:tc>
          <w:tcPr>
            <w:tcW w:w="1290" w:type="dxa"/>
            <w:vMerge/>
            <w:tcBorders>
              <w:left w:val="single" w:sz="4" w:space="0" w:color="000000"/>
              <w:right w:val="single" w:sz="4" w:space="0" w:color="000000"/>
            </w:tcBorders>
            <w:shd w:val="clear" w:color="auto" w:fill="auto"/>
            <w:noWrap/>
            <w:vAlign w:val="center"/>
          </w:tcPr>
          <w:p w14:paraId="6F2561C2"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452C1" w14:textId="77777777" w:rsidR="00C05EF7" w:rsidRPr="00CC6770" w:rsidRDefault="00C05EF7" w:rsidP="00EB375B">
            <w:pPr>
              <w:jc w:val="left"/>
              <w:textAlignment w:val="center"/>
              <w:rPr>
                <w:rFonts w:ascii="宋体" w:hAnsi="宋体" w:cs="宋体"/>
                <w:color w:val="000000"/>
                <w:kern w:val="0"/>
                <w:sz w:val="22"/>
              </w:rPr>
            </w:pPr>
            <w:r w:rsidRPr="00CC6770">
              <w:rPr>
                <w:rFonts w:ascii="宋体" w:hAnsi="宋体" w:cs="宋体"/>
                <w:color w:val="000000"/>
                <w:kern w:val="0"/>
                <w:sz w:val="22"/>
                <w:szCs w:val="22"/>
              </w:rPr>
              <w:t>2.更换供水阀门2套，供水计量水表1套。</w:t>
            </w:r>
          </w:p>
        </w:tc>
      </w:tr>
      <w:tr w:rsidR="00C05EF7" w:rsidRPr="00CC6770" w14:paraId="5CAF0C09" w14:textId="77777777" w:rsidTr="00CB6A30">
        <w:trPr>
          <w:trHeight w:val="552"/>
          <w:jc w:val="center"/>
        </w:trPr>
        <w:tc>
          <w:tcPr>
            <w:tcW w:w="1628" w:type="dxa"/>
            <w:vMerge/>
            <w:tcBorders>
              <w:left w:val="single" w:sz="4" w:space="0" w:color="000000"/>
              <w:right w:val="single" w:sz="4" w:space="0" w:color="000000"/>
            </w:tcBorders>
            <w:shd w:val="clear" w:color="auto" w:fill="auto"/>
            <w:vAlign w:val="center"/>
          </w:tcPr>
          <w:p w14:paraId="0B438803" w14:textId="77777777" w:rsidR="00C05EF7" w:rsidRPr="00CC6770" w:rsidRDefault="00C05EF7" w:rsidP="00EB375B">
            <w:pPr>
              <w:jc w:val="center"/>
              <w:rPr>
                <w:rFonts w:ascii="宋体" w:hAnsi="宋体" w:cs="宋体"/>
                <w:color w:val="000000"/>
                <w:sz w:val="22"/>
              </w:rPr>
            </w:pPr>
          </w:p>
        </w:tc>
        <w:tc>
          <w:tcPr>
            <w:tcW w:w="1290" w:type="dxa"/>
            <w:vMerge/>
            <w:tcBorders>
              <w:left w:val="single" w:sz="4" w:space="0" w:color="000000"/>
              <w:right w:val="single" w:sz="4" w:space="0" w:color="000000"/>
            </w:tcBorders>
            <w:shd w:val="clear" w:color="auto" w:fill="auto"/>
            <w:noWrap/>
            <w:vAlign w:val="center"/>
          </w:tcPr>
          <w:p w14:paraId="38C59276"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09BA0" w14:textId="77777777" w:rsidR="00C05EF7" w:rsidRPr="00CC6770" w:rsidRDefault="00C05EF7" w:rsidP="00EB375B">
            <w:pPr>
              <w:jc w:val="left"/>
              <w:textAlignment w:val="center"/>
              <w:rPr>
                <w:rFonts w:ascii="宋体" w:hAnsi="宋体" w:cs="宋体"/>
                <w:color w:val="000000"/>
                <w:kern w:val="0"/>
                <w:sz w:val="22"/>
              </w:rPr>
            </w:pPr>
            <w:r w:rsidRPr="00CC6770">
              <w:rPr>
                <w:rFonts w:ascii="宋体" w:hAnsi="宋体" w:cs="宋体"/>
                <w:color w:val="000000"/>
                <w:kern w:val="0"/>
                <w:sz w:val="22"/>
                <w:szCs w:val="22"/>
              </w:rPr>
              <w:t>3.更换1号循环水泵排水阀门2套(污水处理站侧、室内水循环侧）。</w:t>
            </w:r>
          </w:p>
        </w:tc>
      </w:tr>
      <w:tr w:rsidR="00C05EF7" w:rsidRPr="00CC6770" w14:paraId="587FCC70" w14:textId="77777777" w:rsidTr="00EB375B">
        <w:trPr>
          <w:trHeight w:val="270"/>
          <w:jc w:val="center"/>
        </w:trPr>
        <w:tc>
          <w:tcPr>
            <w:tcW w:w="1628" w:type="dxa"/>
            <w:vMerge/>
            <w:tcBorders>
              <w:left w:val="single" w:sz="4" w:space="0" w:color="000000"/>
              <w:right w:val="single" w:sz="4" w:space="0" w:color="000000"/>
            </w:tcBorders>
            <w:shd w:val="clear" w:color="auto" w:fill="auto"/>
            <w:vAlign w:val="center"/>
          </w:tcPr>
          <w:p w14:paraId="426D96FA" w14:textId="77777777" w:rsidR="00C05EF7" w:rsidRPr="00CC6770" w:rsidRDefault="00C05EF7" w:rsidP="00EB375B">
            <w:pPr>
              <w:jc w:val="center"/>
              <w:rPr>
                <w:rFonts w:ascii="宋体" w:hAnsi="宋体" w:cs="宋体"/>
                <w:color w:val="000000"/>
                <w:sz w:val="22"/>
              </w:rPr>
            </w:pPr>
          </w:p>
        </w:tc>
        <w:tc>
          <w:tcPr>
            <w:tcW w:w="1290" w:type="dxa"/>
            <w:vMerge/>
            <w:tcBorders>
              <w:left w:val="single" w:sz="4" w:space="0" w:color="000000"/>
              <w:right w:val="single" w:sz="4" w:space="0" w:color="000000"/>
            </w:tcBorders>
            <w:shd w:val="clear" w:color="auto" w:fill="auto"/>
            <w:noWrap/>
            <w:vAlign w:val="center"/>
          </w:tcPr>
          <w:p w14:paraId="0145C945"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70460"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4.增加自动排水系统，功率2.2kw与向污水处理站排放管道对接,排水范围：池沿下200mm启动，排至池沿下600mm停止。</w:t>
            </w:r>
          </w:p>
        </w:tc>
      </w:tr>
      <w:tr w:rsidR="00C05EF7" w:rsidRPr="00CC6770" w14:paraId="6EB90B0E" w14:textId="77777777" w:rsidTr="00EB375B">
        <w:trPr>
          <w:trHeight w:val="270"/>
          <w:jc w:val="center"/>
        </w:trPr>
        <w:tc>
          <w:tcPr>
            <w:tcW w:w="1628" w:type="dxa"/>
            <w:vMerge/>
            <w:tcBorders>
              <w:left w:val="single" w:sz="4" w:space="0" w:color="000000"/>
              <w:right w:val="single" w:sz="4" w:space="0" w:color="000000"/>
            </w:tcBorders>
            <w:shd w:val="clear" w:color="auto" w:fill="auto"/>
            <w:vAlign w:val="center"/>
          </w:tcPr>
          <w:p w14:paraId="39D2C9EB" w14:textId="77777777" w:rsidR="00C05EF7" w:rsidRPr="00CC6770" w:rsidRDefault="00C05EF7" w:rsidP="00EB375B">
            <w:pPr>
              <w:jc w:val="center"/>
              <w:rPr>
                <w:rFonts w:ascii="宋体" w:hAnsi="宋体" w:cs="宋体"/>
                <w:color w:val="000000"/>
                <w:sz w:val="22"/>
              </w:rPr>
            </w:pPr>
          </w:p>
        </w:tc>
        <w:tc>
          <w:tcPr>
            <w:tcW w:w="1290" w:type="dxa"/>
            <w:vMerge/>
            <w:tcBorders>
              <w:left w:val="single" w:sz="4" w:space="0" w:color="000000"/>
              <w:right w:val="single" w:sz="4" w:space="0" w:color="000000"/>
            </w:tcBorders>
            <w:shd w:val="clear" w:color="auto" w:fill="auto"/>
            <w:noWrap/>
            <w:vAlign w:val="center"/>
          </w:tcPr>
          <w:p w14:paraId="6698FF0E"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DAF41" w14:textId="77777777" w:rsidR="00C05EF7" w:rsidRPr="00CC6770" w:rsidRDefault="00C05EF7" w:rsidP="00EB375B">
            <w:pPr>
              <w:jc w:val="left"/>
              <w:textAlignment w:val="center"/>
              <w:rPr>
                <w:rFonts w:ascii="宋体" w:hAnsi="宋体" w:cs="宋体"/>
                <w:color w:val="000000"/>
                <w:kern w:val="0"/>
                <w:sz w:val="22"/>
              </w:rPr>
            </w:pPr>
            <w:r w:rsidRPr="00CC6770">
              <w:rPr>
                <w:rFonts w:ascii="宋体" w:hAnsi="宋体" w:cs="宋体"/>
                <w:color w:val="000000"/>
                <w:kern w:val="0"/>
                <w:sz w:val="22"/>
                <w:szCs w:val="22"/>
              </w:rPr>
              <w:t>5.增加漆雾凝聚剂自动加注滴水泵站,A剂5L/h，B剂2.5L/h，流量可调节。</w:t>
            </w:r>
          </w:p>
        </w:tc>
      </w:tr>
      <w:tr w:rsidR="00C05EF7" w:rsidRPr="00CC6770" w14:paraId="031A8DD6" w14:textId="77777777" w:rsidTr="00EB375B">
        <w:trPr>
          <w:trHeight w:val="270"/>
          <w:jc w:val="center"/>
        </w:trPr>
        <w:tc>
          <w:tcPr>
            <w:tcW w:w="1628" w:type="dxa"/>
            <w:vMerge/>
            <w:tcBorders>
              <w:left w:val="single" w:sz="4" w:space="0" w:color="000000"/>
              <w:right w:val="single" w:sz="4" w:space="0" w:color="000000"/>
            </w:tcBorders>
            <w:shd w:val="clear" w:color="auto" w:fill="auto"/>
            <w:vAlign w:val="center"/>
          </w:tcPr>
          <w:p w14:paraId="4BEA0C00" w14:textId="77777777" w:rsidR="00C05EF7" w:rsidRPr="00CC6770" w:rsidRDefault="00C05EF7" w:rsidP="00EB375B">
            <w:pPr>
              <w:jc w:val="center"/>
              <w:rPr>
                <w:rFonts w:ascii="宋体" w:hAnsi="宋体" w:cs="宋体"/>
                <w:color w:val="000000"/>
                <w:sz w:val="22"/>
              </w:rPr>
            </w:pPr>
          </w:p>
        </w:tc>
        <w:tc>
          <w:tcPr>
            <w:tcW w:w="1290" w:type="dxa"/>
            <w:vMerge/>
            <w:tcBorders>
              <w:left w:val="single" w:sz="4" w:space="0" w:color="000000"/>
              <w:bottom w:val="single" w:sz="4" w:space="0" w:color="000000"/>
              <w:right w:val="single" w:sz="4" w:space="0" w:color="000000"/>
            </w:tcBorders>
            <w:shd w:val="clear" w:color="auto" w:fill="auto"/>
            <w:noWrap/>
            <w:vAlign w:val="center"/>
          </w:tcPr>
          <w:p w14:paraId="6CDB35D6"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D4AC7" w14:textId="77777777" w:rsidR="00C05EF7" w:rsidRPr="00CC6770" w:rsidRDefault="00C05EF7" w:rsidP="00EB375B">
            <w:pPr>
              <w:jc w:val="left"/>
              <w:textAlignment w:val="center"/>
              <w:rPr>
                <w:rFonts w:ascii="宋体" w:hAnsi="宋体" w:cs="宋体"/>
                <w:color w:val="000000"/>
                <w:kern w:val="0"/>
                <w:sz w:val="22"/>
              </w:rPr>
            </w:pPr>
            <w:r w:rsidRPr="00CC6770">
              <w:rPr>
                <w:rFonts w:ascii="宋体" w:hAnsi="宋体" w:cs="宋体"/>
                <w:color w:val="000000"/>
                <w:kern w:val="0"/>
                <w:sz w:val="22"/>
                <w:szCs w:val="22"/>
              </w:rPr>
              <w:t>6. 涂装线漆泥池内排水管重新涂漆作防锈处理。</w:t>
            </w:r>
          </w:p>
        </w:tc>
      </w:tr>
      <w:tr w:rsidR="00C05EF7" w:rsidRPr="00CC6770" w14:paraId="46612147" w14:textId="77777777" w:rsidTr="00CB6A30">
        <w:trPr>
          <w:trHeight w:val="636"/>
          <w:jc w:val="center"/>
        </w:trPr>
        <w:tc>
          <w:tcPr>
            <w:tcW w:w="1628" w:type="dxa"/>
            <w:vMerge/>
            <w:tcBorders>
              <w:left w:val="single" w:sz="4" w:space="0" w:color="000000"/>
              <w:right w:val="single" w:sz="4" w:space="0" w:color="000000"/>
            </w:tcBorders>
            <w:shd w:val="clear" w:color="auto" w:fill="auto"/>
            <w:vAlign w:val="center"/>
          </w:tcPr>
          <w:p w14:paraId="2CC0008B" w14:textId="77777777" w:rsidR="00C05EF7" w:rsidRPr="00CC6770" w:rsidRDefault="00C05EF7" w:rsidP="00EB375B">
            <w:pPr>
              <w:jc w:val="center"/>
              <w:rPr>
                <w:rFonts w:ascii="宋体" w:hAnsi="宋体" w:cs="宋体"/>
                <w:color w:val="000000"/>
                <w:sz w:val="22"/>
              </w:rPr>
            </w:p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19802" w14:textId="77777777" w:rsidR="00C05EF7" w:rsidRPr="00CC6770" w:rsidRDefault="00C05EF7" w:rsidP="00EB375B">
            <w:pPr>
              <w:jc w:val="center"/>
              <w:textAlignment w:val="center"/>
              <w:rPr>
                <w:rFonts w:ascii="宋体" w:hAnsi="宋体" w:cs="宋体"/>
                <w:color w:val="000000"/>
                <w:sz w:val="22"/>
              </w:rPr>
            </w:pPr>
            <w:r w:rsidRPr="00CC6770">
              <w:rPr>
                <w:rFonts w:ascii="宋体" w:hAnsi="宋体" w:cs="宋体"/>
                <w:color w:val="000000"/>
                <w:kern w:val="0"/>
                <w:sz w:val="22"/>
                <w:szCs w:val="22"/>
              </w:rPr>
              <w:t>底漆、面漆喷漆室</w:t>
            </w:r>
          </w:p>
        </w:tc>
        <w:tc>
          <w:tcPr>
            <w:tcW w:w="6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16875"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1.清理底漆、面漆室水循环池、排风风道、水循环管道内漆渣、漆泥。</w:t>
            </w:r>
          </w:p>
        </w:tc>
      </w:tr>
      <w:tr w:rsidR="00C05EF7" w:rsidRPr="00CC6770" w14:paraId="42AB7CE5" w14:textId="77777777" w:rsidTr="00EB375B">
        <w:trPr>
          <w:trHeight w:val="540"/>
          <w:jc w:val="center"/>
        </w:trPr>
        <w:tc>
          <w:tcPr>
            <w:tcW w:w="1628" w:type="dxa"/>
            <w:vMerge/>
            <w:tcBorders>
              <w:left w:val="single" w:sz="4" w:space="0" w:color="000000"/>
              <w:right w:val="single" w:sz="4" w:space="0" w:color="000000"/>
            </w:tcBorders>
            <w:shd w:val="clear" w:color="auto" w:fill="auto"/>
            <w:vAlign w:val="center"/>
          </w:tcPr>
          <w:p w14:paraId="1746734B" w14:textId="77777777" w:rsidR="00C05EF7" w:rsidRPr="00CC6770" w:rsidRDefault="00C05EF7" w:rsidP="00EB375B">
            <w:pPr>
              <w:jc w:val="center"/>
              <w:rPr>
                <w:rFonts w:ascii="宋体" w:hAnsi="宋体" w:cs="宋体"/>
                <w:color w:val="000000"/>
                <w:sz w:val="22"/>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1B734"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DE6C9"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2.</w:t>
            </w:r>
            <w:proofErr w:type="gramStart"/>
            <w:r w:rsidR="00CC6770" w:rsidRPr="00CC6770">
              <w:rPr>
                <w:rFonts w:ascii="宋体" w:hAnsi="宋体" w:cs="宋体"/>
                <w:color w:val="000000"/>
                <w:kern w:val="0"/>
                <w:sz w:val="22"/>
                <w:szCs w:val="22"/>
              </w:rPr>
              <w:t>利旧改造</w:t>
            </w:r>
            <w:proofErr w:type="gramEnd"/>
            <w:r w:rsidRPr="00CC6770">
              <w:rPr>
                <w:rFonts w:ascii="宋体" w:hAnsi="宋体" w:cs="宋体"/>
                <w:color w:val="000000"/>
                <w:kern w:val="0"/>
                <w:sz w:val="22"/>
                <w:szCs w:val="22"/>
              </w:rPr>
              <w:t>底漆、面漆室送、排风管道破损部分（约6处，以实际为准）；检修底漆、面漆室外排风系统，保养减速机、风机、电机等，更换故障件，保证不泄露、固定可靠、无振动、排风正常。对排风系统生锈位置进行除锈重新喷涂。</w:t>
            </w:r>
          </w:p>
        </w:tc>
      </w:tr>
      <w:tr w:rsidR="00C05EF7" w:rsidRPr="00CC6770" w14:paraId="0990084F" w14:textId="77777777" w:rsidTr="00EB375B">
        <w:trPr>
          <w:trHeight w:val="1220"/>
          <w:jc w:val="center"/>
        </w:trPr>
        <w:tc>
          <w:tcPr>
            <w:tcW w:w="1628" w:type="dxa"/>
            <w:vMerge/>
            <w:tcBorders>
              <w:left w:val="single" w:sz="4" w:space="0" w:color="000000"/>
              <w:right w:val="single" w:sz="4" w:space="0" w:color="000000"/>
            </w:tcBorders>
            <w:shd w:val="clear" w:color="auto" w:fill="auto"/>
            <w:vAlign w:val="center"/>
          </w:tcPr>
          <w:p w14:paraId="47E328CB" w14:textId="77777777" w:rsidR="00C05EF7" w:rsidRPr="00CC6770" w:rsidRDefault="00C05EF7" w:rsidP="00EB375B">
            <w:pPr>
              <w:jc w:val="center"/>
              <w:rPr>
                <w:rFonts w:ascii="宋体" w:hAnsi="宋体" w:cs="宋体"/>
                <w:color w:val="000000"/>
                <w:sz w:val="22"/>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0D826"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112ED"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3.</w:t>
            </w:r>
            <w:proofErr w:type="gramStart"/>
            <w:r w:rsidR="00CC6770" w:rsidRPr="00CC6770">
              <w:rPr>
                <w:rFonts w:ascii="宋体" w:hAnsi="宋体" w:cs="宋体"/>
                <w:color w:val="000000"/>
                <w:kern w:val="0"/>
                <w:sz w:val="22"/>
                <w:szCs w:val="22"/>
              </w:rPr>
              <w:t>利旧改造</w:t>
            </w:r>
            <w:proofErr w:type="gramEnd"/>
            <w:r w:rsidRPr="00CC6770">
              <w:rPr>
                <w:rFonts w:ascii="宋体" w:hAnsi="宋体" w:cs="宋体"/>
                <w:color w:val="000000"/>
                <w:kern w:val="0"/>
                <w:sz w:val="22"/>
                <w:szCs w:val="22"/>
              </w:rPr>
              <w:t>底漆、面漆室格栅板，清理漆渣，补充更换缺失、变形严重及</w:t>
            </w:r>
            <w:proofErr w:type="gramStart"/>
            <w:r w:rsidRPr="00CC6770">
              <w:rPr>
                <w:rFonts w:ascii="宋体" w:hAnsi="宋体" w:cs="宋体"/>
                <w:color w:val="000000"/>
                <w:kern w:val="0"/>
                <w:sz w:val="22"/>
                <w:szCs w:val="22"/>
              </w:rPr>
              <w:t>漆渣无法</w:t>
            </w:r>
            <w:proofErr w:type="gramEnd"/>
            <w:r w:rsidRPr="00CC6770">
              <w:rPr>
                <w:rFonts w:ascii="宋体" w:hAnsi="宋体" w:cs="宋体"/>
                <w:color w:val="000000"/>
                <w:kern w:val="0"/>
                <w:sz w:val="22"/>
                <w:szCs w:val="22"/>
              </w:rPr>
              <w:t>清除的格栅板。改造调整沉入循环池的格栅板位置（大厢底部喷漆），保证沉入的格栅板牢固可靠、不得阻碍循环水的正常循环。</w:t>
            </w:r>
          </w:p>
        </w:tc>
      </w:tr>
      <w:tr w:rsidR="00C05EF7" w:rsidRPr="00CC6770" w14:paraId="7A9088E9" w14:textId="77777777" w:rsidTr="00EB375B">
        <w:trPr>
          <w:trHeight w:val="270"/>
          <w:jc w:val="center"/>
        </w:trPr>
        <w:tc>
          <w:tcPr>
            <w:tcW w:w="1628" w:type="dxa"/>
            <w:vMerge/>
            <w:tcBorders>
              <w:left w:val="single" w:sz="4" w:space="0" w:color="000000"/>
              <w:right w:val="single" w:sz="4" w:space="0" w:color="000000"/>
            </w:tcBorders>
            <w:shd w:val="clear" w:color="auto" w:fill="auto"/>
            <w:vAlign w:val="center"/>
          </w:tcPr>
          <w:p w14:paraId="759B7BFD" w14:textId="77777777" w:rsidR="00C05EF7" w:rsidRPr="00CC6770" w:rsidRDefault="00C05EF7" w:rsidP="00EB375B">
            <w:pPr>
              <w:jc w:val="center"/>
              <w:rPr>
                <w:rFonts w:ascii="宋体" w:hAnsi="宋体" w:cs="宋体"/>
                <w:color w:val="000000"/>
                <w:sz w:val="22"/>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08913"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9AF5"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4.</w:t>
            </w:r>
            <w:proofErr w:type="gramStart"/>
            <w:r w:rsidR="00CC6770" w:rsidRPr="00CC6770">
              <w:rPr>
                <w:rFonts w:ascii="宋体" w:hAnsi="宋体" w:cs="宋体"/>
                <w:color w:val="000000"/>
                <w:kern w:val="0"/>
                <w:sz w:val="22"/>
                <w:szCs w:val="22"/>
              </w:rPr>
              <w:t>利旧改造</w:t>
            </w:r>
            <w:proofErr w:type="gramEnd"/>
            <w:r w:rsidRPr="00CC6770">
              <w:rPr>
                <w:rFonts w:ascii="宋体" w:hAnsi="宋体" w:cs="宋体"/>
                <w:color w:val="000000"/>
                <w:kern w:val="0"/>
                <w:sz w:val="22"/>
                <w:szCs w:val="22"/>
              </w:rPr>
              <w:t>底漆、面漆室空调送风系统管道并对管道锈蚀部分进</w:t>
            </w:r>
            <w:r w:rsidRPr="00CC6770">
              <w:rPr>
                <w:rFonts w:ascii="宋体" w:hAnsi="宋体" w:cs="宋体"/>
                <w:color w:val="000000"/>
                <w:kern w:val="0"/>
                <w:sz w:val="22"/>
                <w:szCs w:val="22"/>
              </w:rPr>
              <w:lastRenderedPageBreak/>
              <w:t>行除锈、涂装。</w:t>
            </w:r>
          </w:p>
        </w:tc>
      </w:tr>
      <w:tr w:rsidR="00C05EF7" w:rsidRPr="00CC6770" w14:paraId="631E97F8" w14:textId="77777777" w:rsidTr="00EB375B">
        <w:trPr>
          <w:trHeight w:val="810"/>
          <w:jc w:val="center"/>
        </w:trPr>
        <w:tc>
          <w:tcPr>
            <w:tcW w:w="1628" w:type="dxa"/>
            <w:vMerge/>
            <w:tcBorders>
              <w:left w:val="single" w:sz="4" w:space="0" w:color="000000"/>
              <w:right w:val="single" w:sz="4" w:space="0" w:color="000000"/>
            </w:tcBorders>
            <w:shd w:val="clear" w:color="auto" w:fill="auto"/>
            <w:vAlign w:val="center"/>
          </w:tcPr>
          <w:p w14:paraId="15E13FAB" w14:textId="77777777" w:rsidR="00C05EF7" w:rsidRPr="00CC6770" w:rsidRDefault="00C05EF7" w:rsidP="00EB375B">
            <w:pPr>
              <w:jc w:val="center"/>
              <w:rPr>
                <w:rFonts w:ascii="宋体" w:hAnsi="宋体" w:cs="宋体"/>
                <w:color w:val="000000"/>
                <w:sz w:val="22"/>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441AF"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CA1E"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5.</w:t>
            </w:r>
            <w:proofErr w:type="gramStart"/>
            <w:r w:rsidR="00CC6770" w:rsidRPr="00CC6770">
              <w:rPr>
                <w:rFonts w:ascii="宋体" w:hAnsi="宋体" w:cs="宋体"/>
                <w:color w:val="000000"/>
                <w:kern w:val="0"/>
                <w:sz w:val="22"/>
                <w:szCs w:val="22"/>
              </w:rPr>
              <w:t>利旧改造</w:t>
            </w:r>
            <w:proofErr w:type="gramEnd"/>
            <w:r w:rsidRPr="00CC6770">
              <w:rPr>
                <w:rFonts w:ascii="宋体" w:hAnsi="宋体" w:cs="宋体"/>
                <w:color w:val="000000"/>
                <w:kern w:val="0"/>
                <w:sz w:val="22"/>
                <w:szCs w:val="22"/>
              </w:rPr>
              <w:t>底漆、面漆室空调系统燃烧机组及保护系统，更换底漆空调机组燃气进口管道调压阀，检修控制系统，更换失效的伺服阀、温度传感器、压力传感器等，包含连锁报警、高温报警、压差报警等，保证设备正常运行。对锈蚀管道进行除锈、涂装。</w:t>
            </w:r>
          </w:p>
        </w:tc>
      </w:tr>
      <w:tr w:rsidR="00C05EF7" w:rsidRPr="00CC6770" w14:paraId="542672C9" w14:textId="77777777" w:rsidTr="00EB375B">
        <w:trPr>
          <w:trHeight w:val="428"/>
          <w:jc w:val="center"/>
        </w:trPr>
        <w:tc>
          <w:tcPr>
            <w:tcW w:w="1628" w:type="dxa"/>
            <w:vMerge/>
            <w:tcBorders>
              <w:left w:val="single" w:sz="4" w:space="0" w:color="000000"/>
              <w:right w:val="single" w:sz="4" w:space="0" w:color="000000"/>
            </w:tcBorders>
            <w:shd w:val="clear" w:color="auto" w:fill="auto"/>
            <w:vAlign w:val="center"/>
          </w:tcPr>
          <w:p w14:paraId="27B8F257" w14:textId="77777777" w:rsidR="00C05EF7" w:rsidRPr="00CC6770" w:rsidRDefault="00C05EF7" w:rsidP="00EB375B">
            <w:pPr>
              <w:jc w:val="center"/>
              <w:rPr>
                <w:rFonts w:ascii="宋体" w:hAnsi="宋体" w:cs="宋体"/>
                <w:color w:val="000000"/>
                <w:sz w:val="22"/>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5C6FF"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02B36"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6.</w:t>
            </w:r>
            <w:proofErr w:type="gramStart"/>
            <w:r w:rsidRPr="00CC6770">
              <w:rPr>
                <w:rFonts w:ascii="宋体" w:hAnsi="宋体" w:cs="宋体"/>
                <w:color w:val="000000"/>
                <w:kern w:val="0"/>
                <w:sz w:val="22"/>
                <w:szCs w:val="22"/>
              </w:rPr>
              <w:t>清洁室体</w:t>
            </w:r>
            <w:proofErr w:type="gramEnd"/>
            <w:r w:rsidRPr="00CC6770">
              <w:rPr>
                <w:rFonts w:ascii="宋体" w:hAnsi="宋体" w:cs="宋体"/>
                <w:color w:val="000000"/>
                <w:kern w:val="0"/>
                <w:sz w:val="22"/>
                <w:szCs w:val="22"/>
              </w:rPr>
              <w:t>，检修照明系统，更换故障LED照明灯管。</w:t>
            </w:r>
          </w:p>
        </w:tc>
      </w:tr>
      <w:tr w:rsidR="00C05EF7" w:rsidRPr="00CC6770" w14:paraId="58422B18" w14:textId="77777777" w:rsidTr="00CB6A30">
        <w:trPr>
          <w:trHeight w:val="1107"/>
          <w:jc w:val="center"/>
        </w:trPr>
        <w:tc>
          <w:tcPr>
            <w:tcW w:w="1628" w:type="dxa"/>
            <w:vMerge/>
            <w:tcBorders>
              <w:left w:val="single" w:sz="4" w:space="0" w:color="000000"/>
              <w:right w:val="single" w:sz="4" w:space="0" w:color="000000"/>
            </w:tcBorders>
            <w:shd w:val="clear" w:color="auto" w:fill="auto"/>
            <w:vAlign w:val="center"/>
          </w:tcPr>
          <w:p w14:paraId="620E5D63" w14:textId="77777777" w:rsidR="00C05EF7" w:rsidRPr="00CC6770" w:rsidRDefault="00C05EF7" w:rsidP="00EB375B">
            <w:pPr>
              <w:jc w:val="center"/>
              <w:rPr>
                <w:rFonts w:ascii="宋体" w:hAnsi="宋体" w:cs="宋体"/>
                <w:color w:val="000000"/>
                <w:sz w:val="22"/>
              </w:rPr>
            </w:p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218D08" w14:textId="77777777" w:rsidR="00C05EF7" w:rsidRPr="00CC6770" w:rsidRDefault="00C05EF7" w:rsidP="00EB375B">
            <w:pPr>
              <w:jc w:val="center"/>
              <w:textAlignment w:val="center"/>
              <w:rPr>
                <w:rFonts w:ascii="宋体" w:hAnsi="宋体" w:cs="宋体"/>
                <w:color w:val="000000"/>
                <w:sz w:val="22"/>
              </w:rPr>
            </w:pPr>
            <w:r w:rsidRPr="00CC6770">
              <w:rPr>
                <w:rFonts w:ascii="宋体" w:hAnsi="宋体" w:cs="宋体"/>
                <w:color w:val="000000"/>
                <w:kern w:val="0"/>
                <w:sz w:val="22"/>
                <w:szCs w:val="22"/>
              </w:rPr>
              <w:t>底漆、面漆烘干室</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C6598"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1.</w:t>
            </w:r>
            <w:proofErr w:type="gramStart"/>
            <w:r w:rsidR="00CC6770" w:rsidRPr="00CC6770">
              <w:rPr>
                <w:rFonts w:ascii="宋体" w:hAnsi="宋体" w:cs="宋体"/>
                <w:color w:val="000000"/>
                <w:kern w:val="0"/>
                <w:sz w:val="22"/>
                <w:szCs w:val="22"/>
              </w:rPr>
              <w:t>利旧改造</w:t>
            </w:r>
            <w:proofErr w:type="gramEnd"/>
            <w:r w:rsidRPr="00CC6770">
              <w:rPr>
                <w:rFonts w:ascii="宋体" w:hAnsi="宋体" w:cs="宋体"/>
                <w:color w:val="000000"/>
                <w:kern w:val="0"/>
                <w:sz w:val="22"/>
                <w:szCs w:val="22"/>
              </w:rPr>
              <w:t>底漆、面漆烘干室燃气加热机组，检修调整比例阀、保护系统、温控报警、</w:t>
            </w:r>
            <w:proofErr w:type="gramStart"/>
            <w:r w:rsidRPr="00CC6770">
              <w:rPr>
                <w:rFonts w:ascii="宋体" w:hAnsi="宋体" w:cs="宋体"/>
                <w:color w:val="000000"/>
                <w:kern w:val="0"/>
                <w:sz w:val="22"/>
                <w:szCs w:val="22"/>
              </w:rPr>
              <w:t>联锁</w:t>
            </w:r>
            <w:proofErr w:type="gramEnd"/>
            <w:r w:rsidRPr="00CC6770">
              <w:rPr>
                <w:rFonts w:ascii="宋体" w:hAnsi="宋体" w:cs="宋体"/>
                <w:color w:val="000000"/>
                <w:kern w:val="0"/>
                <w:sz w:val="22"/>
                <w:szCs w:val="22"/>
              </w:rPr>
              <w:t>系统，更换故障件。更换高温过滤板等过滤器。（70万大卡利雅路燃烧炉）共四套。</w:t>
            </w:r>
          </w:p>
        </w:tc>
      </w:tr>
      <w:tr w:rsidR="00C05EF7" w:rsidRPr="00CC6770" w14:paraId="182ABDF1" w14:textId="77777777" w:rsidTr="00CB6A30">
        <w:trPr>
          <w:trHeight w:val="738"/>
          <w:jc w:val="center"/>
        </w:trPr>
        <w:tc>
          <w:tcPr>
            <w:tcW w:w="1628" w:type="dxa"/>
            <w:vMerge/>
            <w:tcBorders>
              <w:left w:val="single" w:sz="4" w:space="0" w:color="000000"/>
              <w:right w:val="single" w:sz="4" w:space="0" w:color="000000"/>
            </w:tcBorders>
            <w:shd w:val="clear" w:color="auto" w:fill="auto"/>
            <w:vAlign w:val="center"/>
          </w:tcPr>
          <w:p w14:paraId="7D7C1E5E" w14:textId="77777777" w:rsidR="00C05EF7" w:rsidRPr="00CC6770" w:rsidRDefault="00C05EF7" w:rsidP="00EB375B">
            <w:pPr>
              <w:jc w:val="center"/>
              <w:rPr>
                <w:rFonts w:ascii="宋体" w:hAnsi="宋体" w:cs="宋体"/>
                <w:color w:val="000000"/>
                <w:sz w:val="22"/>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5F682"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EA489"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2.改造4套燃气加热机组电机(单机功率45KW)启动方式，由星</w:t>
            </w:r>
            <w:proofErr w:type="gramStart"/>
            <w:r w:rsidRPr="00CC6770">
              <w:rPr>
                <w:rFonts w:ascii="宋体" w:hAnsi="宋体" w:cs="宋体"/>
                <w:color w:val="000000"/>
                <w:kern w:val="0"/>
                <w:sz w:val="22"/>
                <w:szCs w:val="22"/>
              </w:rPr>
              <w:t>角启动改为软启动</w:t>
            </w:r>
            <w:proofErr w:type="gramEnd"/>
            <w:r w:rsidRPr="00CC6770">
              <w:rPr>
                <w:rFonts w:ascii="宋体" w:hAnsi="宋体" w:cs="宋体"/>
                <w:color w:val="000000"/>
                <w:kern w:val="0"/>
                <w:sz w:val="22"/>
                <w:szCs w:val="22"/>
              </w:rPr>
              <w:t>方式。</w:t>
            </w:r>
          </w:p>
        </w:tc>
      </w:tr>
      <w:tr w:rsidR="00C05EF7" w:rsidRPr="00CC6770" w14:paraId="47588054" w14:textId="77777777" w:rsidTr="00EB375B">
        <w:trPr>
          <w:trHeight w:val="452"/>
          <w:jc w:val="center"/>
        </w:trPr>
        <w:tc>
          <w:tcPr>
            <w:tcW w:w="1628" w:type="dxa"/>
            <w:vMerge/>
            <w:tcBorders>
              <w:left w:val="single" w:sz="4" w:space="0" w:color="000000"/>
              <w:right w:val="single" w:sz="4" w:space="0" w:color="000000"/>
            </w:tcBorders>
            <w:shd w:val="clear" w:color="auto" w:fill="auto"/>
            <w:vAlign w:val="center"/>
          </w:tcPr>
          <w:p w14:paraId="3AC57370" w14:textId="77777777" w:rsidR="00C05EF7" w:rsidRPr="00CC6770" w:rsidRDefault="00C05EF7" w:rsidP="00EB375B">
            <w:pPr>
              <w:jc w:val="center"/>
              <w:rPr>
                <w:rFonts w:ascii="宋体" w:hAnsi="宋体" w:cs="宋体"/>
                <w:color w:val="000000"/>
                <w:sz w:val="22"/>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A5299" w14:textId="77777777" w:rsidR="00C05EF7" w:rsidRPr="00CC6770" w:rsidRDefault="00C05EF7" w:rsidP="00EB375B">
            <w:pPr>
              <w:jc w:val="center"/>
              <w:rPr>
                <w:rFonts w:ascii="宋体" w:hAnsi="宋体" w:cs="宋体"/>
                <w:color w:val="000000"/>
                <w:sz w:val="22"/>
              </w:rPr>
            </w:pP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994B" w14:textId="77777777" w:rsidR="00C05EF7" w:rsidRPr="00CC6770" w:rsidRDefault="00C05EF7" w:rsidP="00EB375B">
            <w:pPr>
              <w:jc w:val="left"/>
              <w:textAlignment w:val="center"/>
              <w:rPr>
                <w:rFonts w:ascii="宋体" w:hAnsi="宋体" w:cs="宋体"/>
                <w:sz w:val="22"/>
              </w:rPr>
            </w:pPr>
            <w:r w:rsidRPr="00CC6770">
              <w:rPr>
                <w:rFonts w:ascii="宋体" w:hAnsi="宋体" w:cs="宋体"/>
                <w:kern w:val="0"/>
                <w:sz w:val="22"/>
                <w:szCs w:val="22"/>
              </w:rPr>
              <w:t>3.清理烘干房内的风道系统，更换故障件，补充缺失部件。</w:t>
            </w:r>
          </w:p>
        </w:tc>
      </w:tr>
      <w:tr w:rsidR="00C05EF7" w:rsidRPr="00CC6770" w14:paraId="0BCA572B" w14:textId="77777777" w:rsidTr="00EB375B">
        <w:trPr>
          <w:trHeight w:val="822"/>
          <w:jc w:val="center"/>
        </w:trPr>
        <w:tc>
          <w:tcPr>
            <w:tcW w:w="1628" w:type="dxa"/>
            <w:vMerge/>
            <w:tcBorders>
              <w:left w:val="single" w:sz="4" w:space="0" w:color="000000"/>
              <w:right w:val="single" w:sz="4" w:space="0" w:color="000000"/>
            </w:tcBorders>
            <w:shd w:val="clear" w:color="auto" w:fill="auto"/>
            <w:vAlign w:val="center"/>
          </w:tcPr>
          <w:p w14:paraId="293FE531" w14:textId="77777777" w:rsidR="00C05EF7" w:rsidRPr="00CC6770" w:rsidRDefault="00C05EF7" w:rsidP="00EB375B">
            <w:pPr>
              <w:jc w:val="center"/>
              <w:rPr>
                <w:rFonts w:ascii="宋体" w:hAnsi="宋体" w:cs="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85801" w14:textId="77777777" w:rsidR="00C05EF7" w:rsidRPr="00CC6770" w:rsidRDefault="00C05EF7" w:rsidP="00EB375B">
            <w:pPr>
              <w:jc w:val="center"/>
              <w:textAlignment w:val="center"/>
              <w:rPr>
                <w:rFonts w:ascii="宋体" w:hAnsi="宋体" w:cs="宋体"/>
                <w:color w:val="000000"/>
                <w:sz w:val="22"/>
              </w:rPr>
            </w:pPr>
            <w:proofErr w:type="gramStart"/>
            <w:r w:rsidRPr="00CC6770">
              <w:rPr>
                <w:rFonts w:ascii="宋体" w:hAnsi="宋体" w:cs="宋体"/>
                <w:color w:val="000000"/>
                <w:kern w:val="0"/>
                <w:sz w:val="22"/>
                <w:szCs w:val="22"/>
              </w:rPr>
              <w:t>室体门</w:t>
            </w:r>
            <w:proofErr w:type="gramEnd"/>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4D19D" w14:textId="77777777" w:rsidR="00C05EF7" w:rsidRPr="00CC6770" w:rsidRDefault="00C05EF7" w:rsidP="00EB375B">
            <w:pPr>
              <w:jc w:val="left"/>
              <w:textAlignment w:val="center"/>
              <w:rPr>
                <w:rFonts w:ascii="宋体" w:hAnsi="宋体" w:cs="宋体"/>
                <w:sz w:val="22"/>
              </w:rPr>
            </w:pPr>
            <w:r w:rsidRPr="00CC6770">
              <w:rPr>
                <w:rFonts w:ascii="宋体" w:hAnsi="宋体" w:cs="宋体"/>
                <w:kern w:val="0"/>
                <w:sz w:val="22"/>
                <w:szCs w:val="22"/>
              </w:rPr>
              <w:t>1.</w:t>
            </w:r>
            <w:proofErr w:type="gramStart"/>
            <w:r w:rsidRPr="00CC6770">
              <w:rPr>
                <w:rFonts w:ascii="宋体" w:hAnsi="宋体" w:cs="宋体"/>
                <w:kern w:val="0"/>
                <w:sz w:val="22"/>
                <w:szCs w:val="22"/>
              </w:rPr>
              <w:t>室体密封门</w:t>
            </w:r>
            <w:r w:rsidR="00CC6770" w:rsidRPr="00CC6770">
              <w:rPr>
                <w:rFonts w:ascii="宋体" w:hAnsi="宋体" w:cs="宋体"/>
                <w:color w:val="000000"/>
                <w:kern w:val="0"/>
                <w:sz w:val="22"/>
                <w:szCs w:val="22"/>
              </w:rPr>
              <w:t>利旧</w:t>
            </w:r>
            <w:proofErr w:type="gramEnd"/>
            <w:r w:rsidRPr="00CC6770">
              <w:rPr>
                <w:rFonts w:ascii="宋体" w:hAnsi="宋体" w:cs="宋体"/>
                <w:kern w:val="0"/>
                <w:sz w:val="22"/>
                <w:szCs w:val="22"/>
              </w:rPr>
              <w:t>改造，共8套，确保门密封及正常开合。4套门变形严重，3处开门电机损坏，门导向器均需更换。</w:t>
            </w:r>
          </w:p>
        </w:tc>
      </w:tr>
      <w:tr w:rsidR="00C05EF7" w:rsidRPr="00CC6770" w14:paraId="07BE3434" w14:textId="77777777" w:rsidTr="00EB375B">
        <w:trPr>
          <w:trHeight w:val="540"/>
          <w:jc w:val="center"/>
        </w:trPr>
        <w:tc>
          <w:tcPr>
            <w:tcW w:w="1628" w:type="dxa"/>
            <w:vMerge/>
            <w:tcBorders>
              <w:left w:val="single" w:sz="4" w:space="0" w:color="000000"/>
              <w:right w:val="single" w:sz="4" w:space="0" w:color="000000"/>
            </w:tcBorders>
            <w:shd w:val="clear" w:color="auto" w:fill="auto"/>
            <w:vAlign w:val="center"/>
          </w:tcPr>
          <w:p w14:paraId="6C7ECC02" w14:textId="77777777" w:rsidR="00C05EF7" w:rsidRPr="00CC6770" w:rsidRDefault="00C05EF7" w:rsidP="00EB375B">
            <w:pPr>
              <w:jc w:val="center"/>
              <w:rPr>
                <w:rFonts w:ascii="宋体" w:hAnsi="宋体" w:cs="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55C31" w14:textId="77777777" w:rsidR="00C05EF7" w:rsidRPr="00CC6770" w:rsidRDefault="00C05EF7" w:rsidP="00EB375B">
            <w:pPr>
              <w:jc w:val="center"/>
              <w:textAlignment w:val="center"/>
              <w:rPr>
                <w:rFonts w:ascii="宋体" w:hAnsi="宋体" w:cs="宋体"/>
                <w:color w:val="000000"/>
                <w:sz w:val="22"/>
              </w:rPr>
            </w:pPr>
            <w:r w:rsidRPr="00CC6770">
              <w:rPr>
                <w:rFonts w:ascii="宋体" w:hAnsi="宋体" w:cs="宋体"/>
                <w:color w:val="000000"/>
                <w:kern w:val="0"/>
                <w:sz w:val="22"/>
                <w:szCs w:val="22"/>
              </w:rPr>
              <w:t>防爆转运车</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E9A31" w14:textId="77777777" w:rsidR="00C05EF7" w:rsidRPr="00CC6770" w:rsidRDefault="00C05EF7" w:rsidP="00EB375B">
            <w:pPr>
              <w:jc w:val="left"/>
              <w:textAlignment w:val="center"/>
              <w:rPr>
                <w:rFonts w:ascii="宋体" w:hAnsi="宋体" w:cs="宋体"/>
                <w:sz w:val="22"/>
              </w:rPr>
            </w:pPr>
            <w:r w:rsidRPr="00CC6770">
              <w:rPr>
                <w:rFonts w:ascii="宋体" w:hAnsi="宋体" w:cs="宋体"/>
                <w:kern w:val="0"/>
                <w:sz w:val="22"/>
                <w:szCs w:val="22"/>
              </w:rPr>
              <w:t>1.</w:t>
            </w:r>
            <w:proofErr w:type="gramStart"/>
            <w:r w:rsidR="00CC6770" w:rsidRPr="00CC6770">
              <w:rPr>
                <w:rFonts w:ascii="宋体" w:hAnsi="宋体" w:cs="宋体"/>
                <w:color w:val="000000"/>
                <w:kern w:val="0"/>
                <w:sz w:val="22"/>
                <w:szCs w:val="22"/>
              </w:rPr>
              <w:t>利旧</w:t>
            </w:r>
            <w:r w:rsidRPr="00CC6770">
              <w:rPr>
                <w:rFonts w:ascii="宋体" w:hAnsi="宋体" w:cs="宋体"/>
                <w:kern w:val="0"/>
                <w:sz w:val="22"/>
                <w:szCs w:val="22"/>
              </w:rPr>
              <w:t>改造</w:t>
            </w:r>
            <w:proofErr w:type="gramEnd"/>
            <w:r w:rsidRPr="00CC6770">
              <w:rPr>
                <w:rFonts w:ascii="宋体" w:hAnsi="宋体" w:cs="宋体"/>
                <w:kern w:val="0"/>
                <w:sz w:val="22"/>
                <w:szCs w:val="22"/>
              </w:rPr>
              <w:t>6台防爆电动小车改造马达连接方式（更换马达及连接齿轮，采用花键连接）。</w:t>
            </w:r>
          </w:p>
        </w:tc>
      </w:tr>
      <w:tr w:rsidR="00C05EF7" w:rsidRPr="00CC6770" w14:paraId="52405023" w14:textId="77777777" w:rsidTr="00EB375B">
        <w:trPr>
          <w:trHeight w:val="815"/>
          <w:jc w:val="center"/>
        </w:trPr>
        <w:tc>
          <w:tcPr>
            <w:tcW w:w="1628" w:type="dxa"/>
            <w:vMerge/>
            <w:tcBorders>
              <w:left w:val="single" w:sz="4" w:space="0" w:color="000000"/>
              <w:right w:val="single" w:sz="4" w:space="0" w:color="000000"/>
            </w:tcBorders>
            <w:shd w:val="clear" w:color="auto" w:fill="auto"/>
            <w:vAlign w:val="center"/>
          </w:tcPr>
          <w:p w14:paraId="26E55FAC" w14:textId="77777777" w:rsidR="00C05EF7" w:rsidRPr="00CC6770" w:rsidRDefault="00C05EF7" w:rsidP="00EB375B">
            <w:pPr>
              <w:jc w:val="center"/>
              <w:rPr>
                <w:rFonts w:ascii="宋体" w:hAnsi="宋体" w:cs="宋体"/>
                <w:color w:val="000000"/>
                <w:sz w:val="22"/>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4067A" w14:textId="77777777" w:rsidR="00C05EF7" w:rsidRPr="00CC6770" w:rsidRDefault="00C05EF7" w:rsidP="00EB375B">
            <w:pPr>
              <w:jc w:val="center"/>
              <w:textAlignment w:val="center"/>
              <w:rPr>
                <w:rFonts w:ascii="宋体" w:hAnsi="宋体" w:cs="宋体"/>
                <w:color w:val="000000"/>
                <w:sz w:val="22"/>
              </w:rPr>
            </w:pPr>
            <w:r w:rsidRPr="00CC6770">
              <w:rPr>
                <w:rFonts w:ascii="宋体" w:hAnsi="宋体" w:cs="宋体"/>
                <w:color w:val="000000"/>
                <w:kern w:val="0"/>
                <w:sz w:val="22"/>
                <w:szCs w:val="22"/>
              </w:rPr>
              <w:t>清洁</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94A9D" w14:textId="77777777" w:rsidR="00C05EF7" w:rsidRPr="00CC6770" w:rsidRDefault="00C05EF7" w:rsidP="00EB375B">
            <w:pPr>
              <w:jc w:val="left"/>
              <w:textAlignment w:val="center"/>
              <w:rPr>
                <w:rFonts w:ascii="宋体" w:hAnsi="宋体" w:cs="宋体"/>
                <w:sz w:val="22"/>
              </w:rPr>
            </w:pPr>
            <w:r w:rsidRPr="00CC6770">
              <w:rPr>
                <w:rFonts w:ascii="宋体" w:hAnsi="宋体" w:cs="宋体"/>
                <w:kern w:val="0"/>
                <w:sz w:val="22"/>
                <w:szCs w:val="22"/>
              </w:rPr>
              <w:t>1. 整线清扫、清洁，包含控制系统、控制柜、室体。（全方位清扫、清洁</w:t>
            </w:r>
            <w:proofErr w:type="gramStart"/>
            <w:r w:rsidRPr="00CC6770">
              <w:rPr>
                <w:rFonts w:ascii="宋体" w:hAnsi="宋体" w:cs="宋体"/>
                <w:kern w:val="0"/>
                <w:sz w:val="22"/>
                <w:szCs w:val="22"/>
              </w:rPr>
              <w:t>包括室体外墙</w:t>
            </w:r>
            <w:proofErr w:type="gramEnd"/>
            <w:r w:rsidRPr="00CC6770">
              <w:rPr>
                <w:rFonts w:ascii="宋体" w:hAnsi="宋体" w:cs="宋体"/>
                <w:kern w:val="0"/>
                <w:sz w:val="22"/>
                <w:szCs w:val="22"/>
              </w:rPr>
              <w:t>、顶部积灰等）。</w:t>
            </w:r>
          </w:p>
        </w:tc>
      </w:tr>
      <w:tr w:rsidR="00C05EF7" w:rsidRPr="00CC6770" w14:paraId="02E7EFE4" w14:textId="77777777" w:rsidTr="00CB6A30">
        <w:trPr>
          <w:trHeight w:val="691"/>
          <w:jc w:val="center"/>
        </w:trPr>
        <w:tc>
          <w:tcPr>
            <w:tcW w:w="1628" w:type="dxa"/>
            <w:tcBorders>
              <w:top w:val="single" w:sz="4" w:space="0" w:color="auto"/>
              <w:left w:val="single" w:sz="4" w:space="0" w:color="000000"/>
              <w:bottom w:val="single" w:sz="4" w:space="0" w:color="000000"/>
              <w:right w:val="single" w:sz="4" w:space="0" w:color="000000"/>
            </w:tcBorders>
            <w:shd w:val="clear" w:color="auto" w:fill="auto"/>
            <w:vAlign w:val="center"/>
          </w:tcPr>
          <w:p w14:paraId="084F2629" w14:textId="77777777" w:rsidR="00C05EF7" w:rsidRPr="00CC6770" w:rsidRDefault="00C05EF7" w:rsidP="00EB375B">
            <w:pPr>
              <w:jc w:val="center"/>
              <w:rPr>
                <w:rFonts w:ascii="宋体" w:hAnsi="宋体" w:cs="宋体"/>
                <w:color w:val="000000"/>
                <w:sz w:val="22"/>
              </w:rPr>
            </w:pPr>
            <w:r w:rsidRPr="00CC6770">
              <w:rPr>
                <w:rFonts w:ascii="宋体" w:hAnsi="宋体" w:cs="宋体" w:hint="eastAsia"/>
                <w:sz w:val="22"/>
                <w:szCs w:val="22"/>
              </w:rPr>
              <w:t>污水处理站</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7A565" w14:textId="77777777" w:rsidR="00C05EF7" w:rsidRPr="00CC6770" w:rsidRDefault="00C05EF7" w:rsidP="00EB375B">
            <w:pPr>
              <w:jc w:val="center"/>
              <w:textAlignment w:val="center"/>
              <w:rPr>
                <w:rFonts w:ascii="宋体" w:hAnsi="宋体" w:cs="宋体"/>
                <w:color w:val="000000"/>
                <w:kern w:val="0"/>
                <w:sz w:val="22"/>
              </w:rPr>
            </w:pPr>
            <w:r w:rsidRPr="00CC6770">
              <w:rPr>
                <w:rFonts w:ascii="宋体" w:hAnsi="宋体" w:cs="宋体" w:hint="eastAsia"/>
                <w:color w:val="000000"/>
                <w:kern w:val="0"/>
                <w:sz w:val="22"/>
                <w:szCs w:val="22"/>
              </w:rPr>
              <w:t>清污</w:t>
            </w:r>
          </w:p>
        </w:tc>
        <w:tc>
          <w:tcPr>
            <w:tcW w:w="6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0FDDE" w14:textId="77777777" w:rsidR="00C05EF7" w:rsidRPr="00CC6770" w:rsidRDefault="00C05EF7" w:rsidP="00CC6770">
            <w:pPr>
              <w:pStyle w:val="Default"/>
              <w:rPr>
                <w:rFonts w:eastAsia="宋体" w:hAnsi="宋体"/>
                <w:color w:val="auto"/>
                <w:highlight w:val="yellow"/>
              </w:rPr>
            </w:pPr>
            <w:r w:rsidRPr="00CC6770">
              <w:rPr>
                <w:rFonts w:eastAsia="宋体" w:hAnsi="宋体" w:cs="宋体"/>
                <w:color w:val="auto"/>
                <w:sz w:val="22"/>
                <w:szCs w:val="22"/>
              </w:rPr>
              <w:t>污水处理站</w:t>
            </w:r>
            <w:r w:rsidRPr="00CC6770">
              <w:rPr>
                <w:rFonts w:eastAsia="宋体" w:hAnsi="宋体" w:cs="宋体" w:hint="eastAsia"/>
                <w:color w:val="auto"/>
                <w:sz w:val="22"/>
                <w:szCs w:val="22"/>
              </w:rPr>
              <w:t>室外污水汇集池、室内</w:t>
            </w:r>
            <w:r w:rsidRPr="00CC6770">
              <w:rPr>
                <w:rFonts w:eastAsia="宋体" w:hAnsi="宋体" w:cs="宋体"/>
                <w:color w:val="auto"/>
                <w:sz w:val="22"/>
                <w:szCs w:val="22"/>
              </w:rPr>
              <w:t>沉淀池</w:t>
            </w:r>
            <w:r w:rsidRPr="00CC6770">
              <w:rPr>
                <w:rFonts w:eastAsia="宋体" w:hAnsi="宋体" w:cs="宋体" w:hint="eastAsia"/>
                <w:color w:val="auto"/>
                <w:sz w:val="22"/>
                <w:szCs w:val="22"/>
              </w:rPr>
              <w:t>，进行</w:t>
            </w:r>
            <w:r w:rsidRPr="00CC6770">
              <w:rPr>
                <w:rFonts w:eastAsia="宋体" w:hAnsi="宋体" w:cs="宋体"/>
                <w:color w:val="auto"/>
                <w:sz w:val="22"/>
                <w:szCs w:val="22"/>
              </w:rPr>
              <w:t>淤泥清理</w:t>
            </w:r>
            <w:r w:rsidRPr="00CC6770">
              <w:rPr>
                <w:rFonts w:eastAsia="宋体" w:hAnsi="宋体" w:cs="宋体" w:hint="eastAsia"/>
                <w:color w:val="auto"/>
                <w:sz w:val="22"/>
                <w:szCs w:val="22"/>
              </w:rPr>
              <w:t>、清洁</w:t>
            </w:r>
            <w:r w:rsidRPr="00CC6770">
              <w:rPr>
                <w:rFonts w:eastAsia="宋体" w:hAnsi="宋体" w:cs="宋体"/>
                <w:color w:val="auto"/>
                <w:sz w:val="22"/>
                <w:szCs w:val="22"/>
              </w:rPr>
              <w:t>，</w:t>
            </w:r>
            <w:r w:rsidRPr="00CC6770">
              <w:rPr>
                <w:rFonts w:eastAsia="宋体" w:hAnsi="宋体" w:cs="宋体" w:hint="eastAsia"/>
                <w:color w:val="auto"/>
                <w:sz w:val="22"/>
                <w:szCs w:val="22"/>
              </w:rPr>
              <w:t>沉淀物由招标方负责</w:t>
            </w:r>
            <w:r w:rsidRPr="00CC6770">
              <w:rPr>
                <w:rFonts w:eastAsia="宋体" w:hAnsi="宋体" w:cs="宋体"/>
                <w:color w:val="auto"/>
                <w:sz w:val="22"/>
                <w:szCs w:val="22"/>
              </w:rPr>
              <w:t>处理。</w:t>
            </w:r>
          </w:p>
        </w:tc>
      </w:tr>
    </w:tbl>
    <w:p w14:paraId="16EAA0D3" w14:textId="77777777" w:rsidR="00BE4364" w:rsidRPr="00BE4364" w:rsidRDefault="00BE4364" w:rsidP="00BE4364">
      <w:pPr>
        <w:pStyle w:val="a"/>
        <w:numPr>
          <w:ilvl w:val="0"/>
          <w:numId w:val="0"/>
        </w:numPr>
        <w:ind w:firstLineChars="200" w:firstLine="482"/>
        <w:jc w:val="both"/>
        <w:rPr>
          <w:sz w:val="24"/>
          <w:szCs w:val="24"/>
        </w:rPr>
      </w:pPr>
      <w:r w:rsidRPr="00BE4364">
        <w:rPr>
          <w:sz w:val="24"/>
          <w:szCs w:val="24"/>
        </w:rPr>
        <w:t>2</w:t>
      </w:r>
      <w:r w:rsidRPr="00BE4364">
        <w:rPr>
          <w:rFonts w:hint="eastAsia"/>
          <w:sz w:val="24"/>
          <w:szCs w:val="24"/>
        </w:rPr>
        <w:t>.</w:t>
      </w:r>
      <w:r w:rsidR="00EB375B">
        <w:rPr>
          <w:rFonts w:ascii="宋体" w:hAnsi="宋体"/>
          <w:kern w:val="2"/>
          <w:sz w:val="24"/>
          <w:szCs w:val="24"/>
        </w:rPr>
        <w:t>整车涂装车间</w:t>
      </w:r>
      <w:r w:rsidRPr="00A97BA2">
        <w:rPr>
          <w:rFonts w:ascii="宋体" w:hAnsi="宋体"/>
          <w:kern w:val="2"/>
          <w:sz w:val="24"/>
          <w:szCs w:val="24"/>
        </w:rPr>
        <w:t>改造技术要求</w:t>
      </w:r>
    </w:p>
    <w:p w14:paraId="42286B76" w14:textId="77777777" w:rsidR="00C05EF7" w:rsidRPr="00A97BA2" w:rsidRDefault="00C05EF7" w:rsidP="00BE4364">
      <w:pPr>
        <w:pStyle w:val="Default"/>
        <w:ind w:firstLineChars="200" w:firstLine="480"/>
        <w:rPr>
          <w:rFonts w:hAnsi="宋体"/>
        </w:rPr>
      </w:pPr>
      <w:r w:rsidRPr="00A97BA2">
        <w:rPr>
          <w:rFonts w:ascii="等线" w:eastAsia="等线" w:hAnsi="等线" w:cs="等线"/>
          <w:b/>
          <w:noProof/>
          <w:position w:val="1"/>
        </w:rPr>
        <w:drawing>
          <wp:inline distT="0" distB="0" distL="0" distR="0" wp14:anchorId="4FF8DCAA" wp14:editId="19363376">
            <wp:extent cx="5274310" cy="1729105"/>
            <wp:effectExtent l="0" t="0" r="2540" b="4445"/>
            <wp:docPr id="1" name="图片 1" descr="87580f5f1ff647ba8d65b87f0855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87580f5f1ff647ba8d65b87f0855ce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1729105"/>
                    </a:xfrm>
                    <a:prstGeom prst="rect">
                      <a:avLst/>
                    </a:prstGeom>
                    <a:noFill/>
                    <a:ln>
                      <a:noFill/>
                    </a:ln>
                  </pic:spPr>
                </pic:pic>
              </a:graphicData>
            </a:graphic>
          </wp:inline>
        </w:drawing>
      </w:r>
    </w:p>
    <w:p w14:paraId="23AF702D" w14:textId="77777777" w:rsidR="00C05EF7" w:rsidRDefault="00C05EF7" w:rsidP="00C05EF7">
      <w:pPr>
        <w:pStyle w:val="a2"/>
      </w:pPr>
    </w:p>
    <w:tbl>
      <w:tblPr>
        <w:tblW w:w="9356" w:type="dxa"/>
        <w:tblInd w:w="-147" w:type="dxa"/>
        <w:tblLayout w:type="fixed"/>
        <w:tblLook w:val="04A0" w:firstRow="1" w:lastRow="0" w:firstColumn="1" w:lastColumn="0" w:noHBand="0" w:noVBand="1"/>
      </w:tblPr>
      <w:tblGrid>
        <w:gridCol w:w="1560"/>
        <w:gridCol w:w="1417"/>
        <w:gridCol w:w="6379"/>
      </w:tblGrid>
      <w:tr w:rsidR="00C05EF7" w:rsidRPr="00CC6770" w14:paraId="0B60DD3E" w14:textId="77777777" w:rsidTr="00086A52">
        <w:trPr>
          <w:trHeight w:val="580"/>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F2DD0" w14:textId="77777777" w:rsidR="00C05EF7" w:rsidRPr="00CC6770" w:rsidRDefault="00C05EF7" w:rsidP="00EB375B">
            <w:pPr>
              <w:jc w:val="center"/>
              <w:textAlignment w:val="bottom"/>
              <w:rPr>
                <w:rFonts w:ascii="宋体" w:hAnsi="宋体" w:cs="宋体"/>
                <w:color w:val="000000"/>
                <w:sz w:val="22"/>
              </w:rPr>
            </w:pPr>
            <w:r w:rsidRPr="00CC6770">
              <w:rPr>
                <w:rFonts w:ascii="宋体" w:hAnsi="宋体" w:cs="宋体"/>
                <w:color w:val="000000"/>
                <w:kern w:val="0"/>
                <w:sz w:val="22"/>
                <w:szCs w:val="22"/>
              </w:rPr>
              <w:t>项目名称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D58A1" w14:textId="77777777" w:rsidR="00C05EF7" w:rsidRPr="00CC6770" w:rsidRDefault="00C05EF7" w:rsidP="00EB375B">
            <w:pPr>
              <w:jc w:val="center"/>
              <w:textAlignment w:val="center"/>
              <w:rPr>
                <w:rFonts w:ascii="宋体" w:hAnsi="宋体" w:cs="宋体"/>
                <w:color w:val="000000"/>
                <w:sz w:val="22"/>
              </w:rPr>
            </w:pPr>
            <w:r w:rsidRPr="00CC6770">
              <w:rPr>
                <w:rFonts w:ascii="宋体" w:hAnsi="宋体" w:cs="宋体"/>
                <w:color w:val="000000"/>
                <w:kern w:val="0"/>
                <w:sz w:val="22"/>
                <w:szCs w:val="22"/>
              </w:rPr>
              <w:t>子项目</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E110B" w14:textId="77777777" w:rsidR="00C05EF7" w:rsidRPr="00CC6770" w:rsidRDefault="00C05EF7" w:rsidP="00EB375B">
            <w:pPr>
              <w:jc w:val="center"/>
              <w:textAlignment w:val="center"/>
              <w:rPr>
                <w:rFonts w:ascii="宋体" w:hAnsi="宋体" w:cs="宋体"/>
                <w:color w:val="000000"/>
                <w:sz w:val="22"/>
              </w:rPr>
            </w:pPr>
            <w:r w:rsidRPr="00CC6770">
              <w:rPr>
                <w:rFonts w:ascii="宋体" w:hAnsi="宋体" w:cs="宋体"/>
                <w:color w:val="000000"/>
                <w:kern w:val="0"/>
                <w:sz w:val="22"/>
                <w:szCs w:val="22"/>
              </w:rPr>
              <w:t>改造内容</w:t>
            </w:r>
          </w:p>
        </w:tc>
      </w:tr>
      <w:tr w:rsidR="00C05EF7" w:rsidRPr="00CC6770" w14:paraId="22B74BFC" w14:textId="77777777" w:rsidTr="00086A52">
        <w:trPr>
          <w:trHeight w:val="270"/>
        </w:trPr>
        <w:tc>
          <w:tcPr>
            <w:tcW w:w="1560" w:type="dxa"/>
            <w:vMerge w:val="restart"/>
            <w:tcBorders>
              <w:top w:val="single" w:sz="4" w:space="0" w:color="000000"/>
              <w:left w:val="single" w:sz="4" w:space="0" w:color="000000"/>
              <w:right w:val="single" w:sz="4" w:space="0" w:color="000000"/>
            </w:tcBorders>
            <w:shd w:val="clear" w:color="auto" w:fill="auto"/>
            <w:vAlign w:val="center"/>
          </w:tcPr>
          <w:p w14:paraId="1E144BF2" w14:textId="77777777" w:rsidR="00C05EF7" w:rsidRPr="00CC6770" w:rsidRDefault="00C05EF7" w:rsidP="00EB375B">
            <w:pPr>
              <w:jc w:val="center"/>
              <w:textAlignment w:val="center"/>
              <w:rPr>
                <w:rFonts w:ascii="宋体" w:hAnsi="宋体" w:cs="宋体"/>
                <w:color w:val="000000"/>
                <w:sz w:val="22"/>
              </w:rPr>
            </w:pPr>
            <w:r w:rsidRPr="00CC6770">
              <w:rPr>
                <w:rFonts w:ascii="宋体" w:hAnsi="宋体" w:cs="宋体"/>
                <w:color w:val="000000"/>
                <w:kern w:val="0"/>
                <w:sz w:val="22"/>
                <w:szCs w:val="22"/>
              </w:rPr>
              <w:t>整车涂车间</w:t>
            </w:r>
            <w:r w:rsidR="00CC26DE">
              <w:rPr>
                <w:rFonts w:ascii="宋体" w:hAnsi="宋体" w:cs="宋体" w:hint="eastAsia"/>
                <w:color w:val="000000"/>
                <w:kern w:val="0"/>
                <w:sz w:val="22"/>
                <w:szCs w:val="22"/>
              </w:rPr>
              <w:t>升级</w:t>
            </w:r>
            <w:r w:rsidRPr="00CC6770">
              <w:rPr>
                <w:rFonts w:ascii="宋体" w:hAnsi="宋体" w:cs="宋体"/>
                <w:color w:val="000000"/>
                <w:kern w:val="0"/>
                <w:sz w:val="22"/>
                <w:szCs w:val="22"/>
              </w:rPr>
              <w:t>改造</w:t>
            </w:r>
          </w:p>
        </w:tc>
        <w:tc>
          <w:tcPr>
            <w:tcW w:w="1417" w:type="dxa"/>
            <w:vMerge w:val="restart"/>
            <w:tcBorders>
              <w:top w:val="single" w:sz="4" w:space="0" w:color="000000"/>
              <w:left w:val="single" w:sz="4" w:space="0" w:color="000000"/>
              <w:right w:val="single" w:sz="4" w:space="0" w:color="000000"/>
            </w:tcBorders>
            <w:shd w:val="clear" w:color="auto" w:fill="auto"/>
            <w:noWrap/>
            <w:vAlign w:val="center"/>
          </w:tcPr>
          <w:p w14:paraId="0BB25424" w14:textId="77777777" w:rsidR="00C05EF7" w:rsidRPr="00CC6770" w:rsidRDefault="00C05EF7" w:rsidP="00EB375B">
            <w:pPr>
              <w:jc w:val="center"/>
              <w:textAlignment w:val="center"/>
              <w:rPr>
                <w:rFonts w:ascii="宋体" w:hAnsi="宋体" w:cs="宋体"/>
                <w:sz w:val="22"/>
              </w:rPr>
            </w:pPr>
            <w:r w:rsidRPr="00CC6770">
              <w:rPr>
                <w:rFonts w:ascii="宋体" w:hAnsi="宋体" w:cs="宋体"/>
                <w:kern w:val="0"/>
                <w:sz w:val="22"/>
                <w:szCs w:val="22"/>
              </w:rPr>
              <w:t>漆泥池</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298A8" w14:textId="77777777" w:rsidR="00C05EF7" w:rsidRPr="00CC6770" w:rsidRDefault="00C05EF7" w:rsidP="00EB375B">
            <w:pPr>
              <w:jc w:val="left"/>
              <w:textAlignment w:val="center"/>
              <w:rPr>
                <w:rFonts w:ascii="宋体" w:hAnsi="宋体" w:cs="宋体"/>
                <w:sz w:val="22"/>
              </w:rPr>
            </w:pPr>
            <w:r w:rsidRPr="00CC6770">
              <w:rPr>
                <w:rFonts w:ascii="宋体" w:hAnsi="宋体" w:cs="宋体"/>
                <w:kern w:val="0"/>
                <w:sz w:val="22"/>
                <w:szCs w:val="22"/>
              </w:rPr>
              <w:t>1.清理漆</w:t>
            </w:r>
            <w:proofErr w:type="gramStart"/>
            <w:r w:rsidRPr="00CC6770">
              <w:rPr>
                <w:rFonts w:ascii="宋体" w:hAnsi="宋体" w:cs="宋体"/>
                <w:kern w:val="0"/>
                <w:sz w:val="22"/>
                <w:szCs w:val="22"/>
              </w:rPr>
              <w:t>泥池漆泥及</w:t>
            </w:r>
            <w:proofErr w:type="gramEnd"/>
            <w:r w:rsidRPr="00CC6770">
              <w:rPr>
                <w:rFonts w:ascii="宋体" w:hAnsi="宋体" w:cs="宋体"/>
                <w:kern w:val="0"/>
                <w:sz w:val="22"/>
                <w:szCs w:val="22"/>
              </w:rPr>
              <w:t>现场，清理完成后漆泥池进行防渗漏改造（渗水严重）。改造完成后要求渗水量，每月上涨不超过10cm。</w:t>
            </w:r>
          </w:p>
        </w:tc>
      </w:tr>
      <w:tr w:rsidR="00C05EF7" w:rsidRPr="00CC6770" w14:paraId="6D8D9554" w14:textId="77777777" w:rsidTr="00086A52">
        <w:trPr>
          <w:trHeight w:val="270"/>
        </w:trPr>
        <w:tc>
          <w:tcPr>
            <w:tcW w:w="1560" w:type="dxa"/>
            <w:vMerge/>
            <w:tcBorders>
              <w:left w:val="single" w:sz="4" w:space="0" w:color="000000"/>
              <w:right w:val="single" w:sz="4" w:space="0" w:color="000000"/>
            </w:tcBorders>
            <w:shd w:val="clear" w:color="auto" w:fill="auto"/>
            <w:vAlign w:val="center"/>
          </w:tcPr>
          <w:p w14:paraId="6CEACC0D" w14:textId="77777777" w:rsidR="00C05EF7" w:rsidRPr="00CC6770" w:rsidRDefault="00C05EF7" w:rsidP="00EB375B">
            <w:pPr>
              <w:jc w:val="center"/>
              <w:rPr>
                <w:rFonts w:ascii="宋体" w:hAnsi="宋体" w:cs="宋体"/>
                <w:color w:val="000000"/>
                <w:sz w:val="22"/>
              </w:rPr>
            </w:pPr>
          </w:p>
        </w:tc>
        <w:tc>
          <w:tcPr>
            <w:tcW w:w="1417" w:type="dxa"/>
            <w:vMerge/>
            <w:tcBorders>
              <w:left w:val="single" w:sz="4" w:space="0" w:color="000000"/>
              <w:right w:val="single" w:sz="4" w:space="0" w:color="000000"/>
            </w:tcBorders>
            <w:shd w:val="clear" w:color="auto" w:fill="auto"/>
            <w:noWrap/>
            <w:vAlign w:val="center"/>
          </w:tcPr>
          <w:p w14:paraId="06A2EFD5" w14:textId="77777777" w:rsidR="00C05EF7" w:rsidRPr="00CC6770" w:rsidRDefault="00C05EF7" w:rsidP="00EB375B">
            <w:pPr>
              <w:jc w:val="center"/>
              <w:rPr>
                <w:rFonts w:ascii="宋体" w:hAnsi="宋体" w:cs="宋体"/>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78171" w14:textId="77777777" w:rsidR="00C05EF7" w:rsidRPr="00CC6770" w:rsidRDefault="00C05EF7" w:rsidP="00EB375B">
            <w:pPr>
              <w:jc w:val="left"/>
              <w:textAlignment w:val="center"/>
              <w:rPr>
                <w:rFonts w:ascii="宋体" w:hAnsi="宋体" w:cs="宋体"/>
                <w:sz w:val="22"/>
              </w:rPr>
            </w:pPr>
            <w:r w:rsidRPr="00CC6770">
              <w:rPr>
                <w:rFonts w:ascii="宋体" w:hAnsi="宋体" w:cs="宋体"/>
                <w:kern w:val="0"/>
                <w:sz w:val="22"/>
                <w:szCs w:val="22"/>
              </w:rPr>
              <w:t>2.更换排水电机（37KW）及离心泵；更换引水罐（甲方提供）及连接管路。</w:t>
            </w:r>
          </w:p>
        </w:tc>
      </w:tr>
      <w:tr w:rsidR="00C05EF7" w:rsidRPr="00CC6770" w14:paraId="52A6D720" w14:textId="77777777" w:rsidTr="00086A52">
        <w:trPr>
          <w:trHeight w:val="270"/>
        </w:trPr>
        <w:tc>
          <w:tcPr>
            <w:tcW w:w="1560" w:type="dxa"/>
            <w:vMerge/>
            <w:tcBorders>
              <w:left w:val="single" w:sz="4" w:space="0" w:color="000000"/>
              <w:right w:val="single" w:sz="4" w:space="0" w:color="000000"/>
            </w:tcBorders>
            <w:shd w:val="clear" w:color="auto" w:fill="auto"/>
            <w:vAlign w:val="center"/>
          </w:tcPr>
          <w:p w14:paraId="6BA6AA14" w14:textId="77777777" w:rsidR="00C05EF7" w:rsidRPr="00CC6770" w:rsidRDefault="00C05EF7" w:rsidP="00EB375B">
            <w:pPr>
              <w:jc w:val="center"/>
              <w:rPr>
                <w:rFonts w:ascii="宋体" w:hAnsi="宋体" w:cs="宋体"/>
                <w:color w:val="000000"/>
                <w:sz w:val="22"/>
              </w:rPr>
            </w:pPr>
          </w:p>
        </w:tc>
        <w:tc>
          <w:tcPr>
            <w:tcW w:w="1417" w:type="dxa"/>
            <w:vMerge/>
            <w:tcBorders>
              <w:left w:val="single" w:sz="4" w:space="0" w:color="000000"/>
              <w:right w:val="single" w:sz="4" w:space="0" w:color="000000"/>
            </w:tcBorders>
            <w:shd w:val="clear" w:color="auto" w:fill="auto"/>
            <w:noWrap/>
            <w:vAlign w:val="center"/>
          </w:tcPr>
          <w:p w14:paraId="73D7B720" w14:textId="77777777" w:rsidR="00C05EF7" w:rsidRPr="00CC6770" w:rsidRDefault="00C05EF7" w:rsidP="00EB375B">
            <w:pPr>
              <w:jc w:val="center"/>
              <w:rPr>
                <w:rFonts w:ascii="宋体" w:hAnsi="宋体" w:cs="宋体"/>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93C30" w14:textId="77777777" w:rsidR="00C05EF7" w:rsidRPr="00CC6770" w:rsidRDefault="00C05EF7" w:rsidP="00EB375B">
            <w:pPr>
              <w:jc w:val="left"/>
              <w:textAlignment w:val="center"/>
              <w:rPr>
                <w:rFonts w:ascii="宋体" w:hAnsi="宋体" w:cs="宋体"/>
                <w:sz w:val="22"/>
              </w:rPr>
            </w:pPr>
            <w:r w:rsidRPr="00CC6770">
              <w:rPr>
                <w:rFonts w:ascii="宋体" w:hAnsi="宋体" w:cs="宋体"/>
                <w:color w:val="000000"/>
                <w:kern w:val="0"/>
                <w:sz w:val="22"/>
                <w:szCs w:val="22"/>
              </w:rPr>
              <w:t>3.</w:t>
            </w:r>
            <w:proofErr w:type="gramStart"/>
            <w:r w:rsidR="00CC6770" w:rsidRPr="00CC6770">
              <w:rPr>
                <w:rFonts w:ascii="宋体" w:hAnsi="宋体" w:cs="宋体"/>
                <w:color w:val="000000"/>
                <w:kern w:val="0"/>
                <w:sz w:val="22"/>
                <w:szCs w:val="22"/>
              </w:rPr>
              <w:t>利旧改造</w:t>
            </w:r>
            <w:r w:rsidRPr="00CC6770">
              <w:rPr>
                <w:rFonts w:ascii="宋体" w:hAnsi="宋体" w:cs="宋体"/>
                <w:color w:val="000000"/>
                <w:kern w:val="0"/>
                <w:sz w:val="22"/>
                <w:szCs w:val="22"/>
              </w:rPr>
              <w:t>漆</w:t>
            </w:r>
            <w:proofErr w:type="gramEnd"/>
            <w:r w:rsidRPr="00CC6770">
              <w:rPr>
                <w:rFonts w:ascii="宋体" w:hAnsi="宋体" w:cs="宋体"/>
                <w:color w:val="000000"/>
                <w:kern w:val="0"/>
                <w:sz w:val="22"/>
                <w:szCs w:val="22"/>
              </w:rPr>
              <w:t>泥池至喷漆室循环水池的地下排水管道</w:t>
            </w:r>
            <w:r w:rsidR="00CC6770" w:rsidRPr="00CC6770">
              <w:rPr>
                <w:rFonts w:ascii="宋体" w:hAnsi="宋体" w:cs="宋体" w:hint="eastAsia"/>
                <w:color w:val="000000"/>
                <w:kern w:val="0"/>
                <w:sz w:val="22"/>
                <w:szCs w:val="22"/>
              </w:rPr>
              <w:t>，现已漏水</w:t>
            </w:r>
            <w:r w:rsidRPr="00CC6770">
              <w:rPr>
                <w:rFonts w:ascii="宋体" w:hAnsi="宋体" w:cs="宋体"/>
                <w:color w:val="000000"/>
                <w:kern w:val="0"/>
                <w:sz w:val="22"/>
                <w:szCs w:val="22"/>
              </w:rPr>
              <w:t>（未确定漏点）。</w:t>
            </w:r>
          </w:p>
        </w:tc>
      </w:tr>
      <w:tr w:rsidR="00C05EF7" w:rsidRPr="00CC6770" w14:paraId="6245F1EC" w14:textId="77777777" w:rsidTr="00086A52">
        <w:trPr>
          <w:trHeight w:val="790"/>
        </w:trPr>
        <w:tc>
          <w:tcPr>
            <w:tcW w:w="1560" w:type="dxa"/>
            <w:vMerge/>
            <w:tcBorders>
              <w:left w:val="single" w:sz="4" w:space="0" w:color="000000"/>
              <w:right w:val="single" w:sz="4" w:space="0" w:color="000000"/>
            </w:tcBorders>
            <w:shd w:val="clear" w:color="auto" w:fill="auto"/>
            <w:vAlign w:val="center"/>
          </w:tcPr>
          <w:p w14:paraId="6597D0B9" w14:textId="77777777" w:rsidR="00C05EF7" w:rsidRPr="00CC6770" w:rsidRDefault="00C05EF7" w:rsidP="00EB375B">
            <w:pPr>
              <w:jc w:val="center"/>
              <w:rPr>
                <w:rFonts w:ascii="宋体" w:hAnsi="宋体" w:cs="宋体"/>
                <w:color w:val="000000"/>
                <w:sz w:val="22"/>
              </w:rPr>
            </w:pPr>
          </w:p>
        </w:tc>
        <w:tc>
          <w:tcPr>
            <w:tcW w:w="1417" w:type="dxa"/>
            <w:vMerge/>
            <w:tcBorders>
              <w:left w:val="single" w:sz="4" w:space="0" w:color="000000"/>
              <w:right w:val="single" w:sz="4" w:space="0" w:color="000000"/>
            </w:tcBorders>
            <w:shd w:val="clear" w:color="auto" w:fill="auto"/>
            <w:noWrap/>
            <w:vAlign w:val="center"/>
          </w:tcPr>
          <w:p w14:paraId="0C2F2AD8" w14:textId="77777777" w:rsidR="00C05EF7" w:rsidRPr="00CC6770" w:rsidRDefault="00C05EF7" w:rsidP="00EB375B">
            <w:pPr>
              <w:jc w:val="center"/>
              <w:rPr>
                <w:rFonts w:ascii="宋体" w:hAnsi="宋体" w:cs="宋体"/>
                <w:color w:val="00000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B4796"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4.增加自动排水系统，功率2.2kw与向污水处理站排放管道对接,排水范围：池沿下200mm启动，排至池沿下600mm停止。</w:t>
            </w:r>
          </w:p>
        </w:tc>
      </w:tr>
      <w:tr w:rsidR="00C05EF7" w:rsidRPr="00CC6770" w14:paraId="6E91447A" w14:textId="77777777" w:rsidTr="00086A52">
        <w:trPr>
          <w:trHeight w:val="270"/>
        </w:trPr>
        <w:tc>
          <w:tcPr>
            <w:tcW w:w="1560" w:type="dxa"/>
            <w:vMerge/>
            <w:tcBorders>
              <w:left w:val="single" w:sz="4" w:space="0" w:color="000000"/>
              <w:right w:val="single" w:sz="4" w:space="0" w:color="000000"/>
            </w:tcBorders>
            <w:shd w:val="clear" w:color="auto" w:fill="auto"/>
            <w:vAlign w:val="center"/>
          </w:tcPr>
          <w:p w14:paraId="305EDFEC" w14:textId="77777777" w:rsidR="00C05EF7" w:rsidRPr="00CC6770" w:rsidRDefault="00C05EF7" w:rsidP="00EB375B">
            <w:pPr>
              <w:jc w:val="center"/>
              <w:rPr>
                <w:rFonts w:ascii="宋体" w:hAnsi="宋体" w:cs="宋体"/>
                <w:color w:val="000000"/>
                <w:sz w:val="22"/>
              </w:rPr>
            </w:pPr>
          </w:p>
        </w:tc>
        <w:tc>
          <w:tcPr>
            <w:tcW w:w="1417" w:type="dxa"/>
            <w:vMerge/>
            <w:tcBorders>
              <w:left w:val="single" w:sz="4" w:space="0" w:color="000000"/>
              <w:right w:val="single" w:sz="4" w:space="0" w:color="000000"/>
            </w:tcBorders>
            <w:shd w:val="clear" w:color="auto" w:fill="auto"/>
            <w:noWrap/>
            <w:vAlign w:val="center"/>
          </w:tcPr>
          <w:p w14:paraId="42C13DDF" w14:textId="77777777" w:rsidR="00C05EF7" w:rsidRPr="00CC6770" w:rsidRDefault="00C05EF7" w:rsidP="00EB375B">
            <w:pPr>
              <w:jc w:val="center"/>
              <w:rPr>
                <w:rFonts w:ascii="宋体" w:hAnsi="宋体" w:cs="宋体"/>
                <w:color w:val="00000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F6563"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5.增加漆雾凝聚剂自动加注滴水泵站,A剂5L/h，B剂2.5L/h，流量可调节。</w:t>
            </w:r>
          </w:p>
        </w:tc>
      </w:tr>
      <w:tr w:rsidR="00C05EF7" w:rsidRPr="00CC6770" w14:paraId="6A393765" w14:textId="77777777" w:rsidTr="00086A52">
        <w:trPr>
          <w:trHeight w:val="466"/>
        </w:trPr>
        <w:tc>
          <w:tcPr>
            <w:tcW w:w="1560" w:type="dxa"/>
            <w:vMerge/>
            <w:tcBorders>
              <w:left w:val="single" w:sz="4" w:space="0" w:color="000000"/>
              <w:right w:val="single" w:sz="4" w:space="0" w:color="000000"/>
            </w:tcBorders>
            <w:shd w:val="clear" w:color="auto" w:fill="auto"/>
            <w:vAlign w:val="center"/>
          </w:tcPr>
          <w:p w14:paraId="55FD0164" w14:textId="77777777" w:rsidR="00C05EF7" w:rsidRPr="00CC6770" w:rsidRDefault="00C05EF7" w:rsidP="00EB375B">
            <w:pPr>
              <w:jc w:val="center"/>
              <w:rPr>
                <w:rFonts w:ascii="宋体" w:hAnsi="宋体" w:cs="宋体"/>
                <w:color w:val="000000"/>
                <w:sz w:val="22"/>
              </w:rPr>
            </w:pPr>
          </w:p>
        </w:tc>
        <w:tc>
          <w:tcPr>
            <w:tcW w:w="1417" w:type="dxa"/>
            <w:vMerge/>
            <w:tcBorders>
              <w:left w:val="single" w:sz="4" w:space="0" w:color="000000"/>
              <w:right w:val="single" w:sz="4" w:space="0" w:color="000000"/>
            </w:tcBorders>
            <w:shd w:val="clear" w:color="auto" w:fill="auto"/>
            <w:noWrap/>
            <w:vAlign w:val="center"/>
          </w:tcPr>
          <w:p w14:paraId="662B49F1" w14:textId="77777777" w:rsidR="00C05EF7" w:rsidRPr="00CC6770" w:rsidRDefault="00C05EF7" w:rsidP="00EB375B">
            <w:pPr>
              <w:jc w:val="center"/>
              <w:rPr>
                <w:rFonts w:ascii="宋体" w:hAnsi="宋体" w:cs="宋体"/>
                <w:color w:val="00000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0A2FB"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6.涂装线漆泥池内排水管重新涂漆作防锈处理。</w:t>
            </w:r>
          </w:p>
        </w:tc>
      </w:tr>
      <w:tr w:rsidR="00C05EF7" w:rsidRPr="00CC6770" w14:paraId="41992666" w14:textId="77777777" w:rsidTr="00086A52">
        <w:trPr>
          <w:trHeight w:val="457"/>
        </w:trPr>
        <w:tc>
          <w:tcPr>
            <w:tcW w:w="1560" w:type="dxa"/>
            <w:vMerge/>
            <w:tcBorders>
              <w:left w:val="single" w:sz="4" w:space="0" w:color="000000"/>
              <w:right w:val="single" w:sz="4" w:space="0" w:color="000000"/>
            </w:tcBorders>
            <w:shd w:val="clear" w:color="auto" w:fill="auto"/>
            <w:vAlign w:val="center"/>
          </w:tcPr>
          <w:p w14:paraId="300F1115" w14:textId="77777777" w:rsidR="00C05EF7" w:rsidRPr="00CC6770" w:rsidRDefault="00C05EF7" w:rsidP="00EB375B">
            <w:pPr>
              <w:jc w:val="center"/>
              <w:rPr>
                <w:rFonts w:ascii="宋体" w:hAnsi="宋体" w:cs="宋体"/>
                <w:color w:val="000000"/>
                <w:sz w:val="22"/>
              </w:rPr>
            </w:pPr>
          </w:p>
        </w:tc>
        <w:tc>
          <w:tcPr>
            <w:tcW w:w="1417" w:type="dxa"/>
            <w:vMerge/>
            <w:tcBorders>
              <w:left w:val="single" w:sz="4" w:space="0" w:color="000000"/>
              <w:bottom w:val="single" w:sz="4" w:space="0" w:color="000000"/>
              <w:right w:val="single" w:sz="4" w:space="0" w:color="000000"/>
            </w:tcBorders>
            <w:shd w:val="clear" w:color="auto" w:fill="auto"/>
            <w:noWrap/>
            <w:vAlign w:val="center"/>
          </w:tcPr>
          <w:p w14:paraId="4D0F21FA" w14:textId="77777777" w:rsidR="00C05EF7" w:rsidRPr="00CC6770" w:rsidRDefault="00C05EF7" w:rsidP="00EB375B">
            <w:pPr>
              <w:jc w:val="center"/>
              <w:rPr>
                <w:rFonts w:ascii="宋体" w:hAnsi="宋体" w:cs="宋体"/>
                <w:color w:val="00000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75B5F" w14:textId="77777777" w:rsidR="00C05EF7" w:rsidRPr="00CC6770" w:rsidRDefault="00C05EF7" w:rsidP="00EB375B">
            <w:pPr>
              <w:jc w:val="left"/>
              <w:textAlignment w:val="center"/>
              <w:rPr>
                <w:rFonts w:ascii="宋体" w:hAnsi="宋体" w:cs="宋体"/>
                <w:color w:val="000000"/>
                <w:kern w:val="0"/>
                <w:sz w:val="22"/>
              </w:rPr>
            </w:pPr>
            <w:r w:rsidRPr="00CC6770">
              <w:rPr>
                <w:rFonts w:ascii="宋体" w:hAnsi="宋体" w:cs="宋体"/>
                <w:color w:val="000000"/>
                <w:kern w:val="0"/>
                <w:sz w:val="22"/>
                <w:szCs w:val="22"/>
              </w:rPr>
              <w:t>7.</w:t>
            </w:r>
            <w:proofErr w:type="gramStart"/>
            <w:r w:rsidR="00CC6770" w:rsidRPr="00CC6770">
              <w:rPr>
                <w:rFonts w:ascii="宋体" w:hAnsi="宋体" w:cs="宋体"/>
                <w:color w:val="000000"/>
                <w:kern w:val="0"/>
                <w:sz w:val="22"/>
                <w:szCs w:val="22"/>
              </w:rPr>
              <w:t>利旧改造</w:t>
            </w:r>
            <w:proofErr w:type="gramEnd"/>
            <w:r w:rsidRPr="00CC6770">
              <w:rPr>
                <w:rFonts w:ascii="宋体" w:hAnsi="宋体" w:cs="宋体"/>
                <w:color w:val="000000"/>
                <w:kern w:val="0"/>
                <w:sz w:val="22"/>
                <w:szCs w:val="22"/>
              </w:rPr>
              <w:t>控制线路，更换故障件（水淹导致线路浸泡）。</w:t>
            </w:r>
          </w:p>
        </w:tc>
      </w:tr>
      <w:tr w:rsidR="00C05EF7" w:rsidRPr="00CC6770" w14:paraId="716ECA56" w14:textId="77777777" w:rsidTr="00086A52">
        <w:trPr>
          <w:trHeight w:val="982"/>
        </w:trPr>
        <w:tc>
          <w:tcPr>
            <w:tcW w:w="1560" w:type="dxa"/>
            <w:vMerge/>
            <w:tcBorders>
              <w:left w:val="single" w:sz="4" w:space="0" w:color="000000"/>
              <w:right w:val="single" w:sz="4" w:space="0" w:color="000000"/>
            </w:tcBorders>
            <w:shd w:val="clear" w:color="auto" w:fill="auto"/>
            <w:vAlign w:val="center"/>
          </w:tcPr>
          <w:p w14:paraId="2B62FD8F" w14:textId="77777777" w:rsidR="00C05EF7" w:rsidRPr="00CC6770" w:rsidRDefault="00C05EF7" w:rsidP="00EB375B">
            <w:pPr>
              <w:jc w:val="center"/>
              <w:rPr>
                <w:rFonts w:ascii="宋体" w:hAnsi="宋体" w:cs="宋体"/>
                <w:color w:val="000000"/>
                <w:sz w:val="22"/>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61D03" w14:textId="77777777" w:rsidR="00C05EF7" w:rsidRPr="00CC6770" w:rsidRDefault="00C05EF7" w:rsidP="00EB375B">
            <w:pPr>
              <w:jc w:val="center"/>
              <w:textAlignment w:val="center"/>
              <w:rPr>
                <w:rFonts w:ascii="宋体" w:hAnsi="宋体" w:cs="宋体"/>
                <w:color w:val="000000"/>
                <w:sz w:val="22"/>
              </w:rPr>
            </w:pPr>
            <w:r w:rsidRPr="00CC6770">
              <w:rPr>
                <w:rFonts w:ascii="宋体" w:hAnsi="宋体" w:cs="宋体"/>
                <w:color w:val="000000"/>
                <w:kern w:val="0"/>
                <w:sz w:val="22"/>
                <w:szCs w:val="22"/>
              </w:rPr>
              <w:t>喷漆室</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3A932"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1.喷漆室两台排风电机重新加固,增加缓冲垫块,</w:t>
            </w:r>
            <w:r w:rsidR="00CC6770" w:rsidRPr="00CC6770">
              <w:rPr>
                <w:rFonts w:ascii="宋体" w:hAnsi="宋体" w:cs="宋体" w:hint="eastAsia"/>
                <w:color w:val="000000"/>
                <w:kern w:val="0"/>
                <w:sz w:val="22"/>
                <w:szCs w:val="22"/>
              </w:rPr>
              <w:t>检修</w:t>
            </w:r>
            <w:r w:rsidRPr="00CC6770">
              <w:rPr>
                <w:rFonts w:ascii="宋体" w:hAnsi="宋体" w:cs="宋体"/>
                <w:color w:val="000000"/>
                <w:kern w:val="0"/>
                <w:sz w:val="22"/>
                <w:szCs w:val="22"/>
              </w:rPr>
              <w:t>更换皮带、两台轴流风机，</w:t>
            </w:r>
            <w:proofErr w:type="gramStart"/>
            <w:r w:rsidR="00CC6770" w:rsidRPr="00CC6770">
              <w:rPr>
                <w:rFonts w:ascii="宋体" w:hAnsi="宋体" w:cs="宋体" w:hint="eastAsia"/>
                <w:color w:val="000000"/>
                <w:kern w:val="0"/>
                <w:sz w:val="22"/>
                <w:szCs w:val="22"/>
              </w:rPr>
              <w:t>利旧</w:t>
            </w:r>
            <w:r w:rsidRPr="00CC6770">
              <w:rPr>
                <w:rFonts w:ascii="宋体" w:hAnsi="宋体" w:cs="宋体"/>
                <w:color w:val="000000"/>
                <w:kern w:val="0"/>
                <w:sz w:val="22"/>
                <w:szCs w:val="22"/>
              </w:rPr>
              <w:t>改造排</w:t>
            </w:r>
            <w:proofErr w:type="gramEnd"/>
            <w:r w:rsidRPr="00CC6770">
              <w:rPr>
                <w:rFonts w:ascii="宋体" w:hAnsi="宋体" w:cs="宋体"/>
                <w:color w:val="000000"/>
                <w:kern w:val="0"/>
                <w:sz w:val="22"/>
                <w:szCs w:val="22"/>
              </w:rPr>
              <w:t>风管道、更换软连接。平台整体涂装，管道锈蚀部分涂装。</w:t>
            </w:r>
          </w:p>
        </w:tc>
      </w:tr>
      <w:tr w:rsidR="00C05EF7" w:rsidRPr="00CC6770" w14:paraId="0FD07D4B" w14:textId="77777777" w:rsidTr="00086A52">
        <w:trPr>
          <w:trHeight w:val="698"/>
        </w:trPr>
        <w:tc>
          <w:tcPr>
            <w:tcW w:w="1560" w:type="dxa"/>
            <w:vMerge/>
            <w:tcBorders>
              <w:left w:val="single" w:sz="4" w:space="0" w:color="000000"/>
              <w:right w:val="single" w:sz="4" w:space="0" w:color="000000"/>
            </w:tcBorders>
            <w:shd w:val="clear" w:color="auto" w:fill="auto"/>
            <w:vAlign w:val="center"/>
          </w:tcPr>
          <w:p w14:paraId="42554A17" w14:textId="77777777" w:rsidR="00C05EF7" w:rsidRPr="00CC6770" w:rsidRDefault="00C05EF7" w:rsidP="00EB375B">
            <w:pPr>
              <w:jc w:val="center"/>
              <w:rPr>
                <w:rFonts w:ascii="宋体" w:hAnsi="宋体" w:cs="宋体"/>
                <w:color w:val="000000"/>
                <w:sz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83024" w14:textId="77777777" w:rsidR="00C05EF7" w:rsidRPr="00CC6770" w:rsidRDefault="00C05EF7" w:rsidP="00EB375B">
            <w:pPr>
              <w:jc w:val="center"/>
              <w:rPr>
                <w:rFonts w:ascii="宋体" w:hAnsi="宋体" w:cs="宋体"/>
                <w:color w:val="00000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BC27A"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2.清理喷漆室水循环池、排风风道、水循环管道内漆渣、漆泥，喷漆室格栅板维修、淸渣。</w:t>
            </w:r>
          </w:p>
        </w:tc>
      </w:tr>
      <w:tr w:rsidR="00C05EF7" w:rsidRPr="00CC6770" w14:paraId="3F3DAF25" w14:textId="77777777" w:rsidTr="00086A52">
        <w:trPr>
          <w:trHeight w:val="695"/>
        </w:trPr>
        <w:tc>
          <w:tcPr>
            <w:tcW w:w="1560" w:type="dxa"/>
            <w:vMerge/>
            <w:tcBorders>
              <w:left w:val="single" w:sz="4" w:space="0" w:color="000000"/>
              <w:right w:val="single" w:sz="4" w:space="0" w:color="000000"/>
            </w:tcBorders>
            <w:shd w:val="clear" w:color="auto" w:fill="auto"/>
            <w:vAlign w:val="center"/>
          </w:tcPr>
          <w:p w14:paraId="4C6357D9" w14:textId="77777777" w:rsidR="00C05EF7" w:rsidRPr="00CC6770" w:rsidRDefault="00C05EF7" w:rsidP="00EB375B">
            <w:pPr>
              <w:jc w:val="center"/>
              <w:rPr>
                <w:rFonts w:ascii="宋体" w:hAnsi="宋体" w:cs="宋体"/>
                <w:color w:val="000000"/>
                <w:sz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E031D" w14:textId="77777777" w:rsidR="00C05EF7" w:rsidRPr="00CC6770" w:rsidRDefault="00C05EF7" w:rsidP="00EB375B">
            <w:pPr>
              <w:jc w:val="center"/>
              <w:rPr>
                <w:rFonts w:ascii="宋体" w:hAnsi="宋体" w:cs="宋体"/>
                <w:color w:val="00000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A3CDC" w14:textId="77777777" w:rsidR="00C05EF7" w:rsidRPr="00CC6770" w:rsidRDefault="00C05EF7" w:rsidP="00EB375B">
            <w:pPr>
              <w:jc w:val="left"/>
              <w:textAlignment w:val="center"/>
              <w:rPr>
                <w:rFonts w:ascii="宋体" w:hAnsi="宋体" w:cs="宋体"/>
                <w:color w:val="000000"/>
                <w:kern w:val="0"/>
                <w:sz w:val="22"/>
              </w:rPr>
            </w:pPr>
            <w:r w:rsidRPr="00CC6770">
              <w:rPr>
                <w:rFonts w:ascii="宋体" w:hAnsi="宋体" w:cs="宋体"/>
                <w:color w:val="000000"/>
                <w:kern w:val="0"/>
                <w:sz w:val="22"/>
                <w:szCs w:val="22"/>
              </w:rPr>
              <w:t>3.</w:t>
            </w:r>
            <w:proofErr w:type="gramStart"/>
            <w:r w:rsidR="00CC6770" w:rsidRPr="00CC6770">
              <w:rPr>
                <w:rFonts w:ascii="宋体" w:hAnsi="宋体" w:cs="宋体"/>
                <w:color w:val="000000"/>
                <w:kern w:val="0"/>
                <w:sz w:val="22"/>
                <w:szCs w:val="22"/>
              </w:rPr>
              <w:t>利旧改造</w:t>
            </w:r>
            <w:proofErr w:type="gramEnd"/>
            <w:r w:rsidRPr="00CC6770">
              <w:rPr>
                <w:rFonts w:ascii="宋体" w:hAnsi="宋体" w:cs="宋体"/>
                <w:color w:val="000000"/>
                <w:kern w:val="0"/>
                <w:sz w:val="22"/>
                <w:szCs w:val="22"/>
              </w:rPr>
              <w:t>喷漆室格栅板，清理漆渣，补充更换缺失、变形严重及</w:t>
            </w:r>
            <w:proofErr w:type="gramStart"/>
            <w:r w:rsidRPr="00CC6770">
              <w:rPr>
                <w:rFonts w:ascii="宋体" w:hAnsi="宋体" w:cs="宋体"/>
                <w:color w:val="000000"/>
                <w:kern w:val="0"/>
                <w:sz w:val="22"/>
                <w:szCs w:val="22"/>
              </w:rPr>
              <w:t>漆渣无法</w:t>
            </w:r>
            <w:proofErr w:type="gramEnd"/>
            <w:r w:rsidRPr="00CC6770">
              <w:rPr>
                <w:rFonts w:ascii="宋体" w:hAnsi="宋体" w:cs="宋体"/>
                <w:color w:val="000000"/>
                <w:kern w:val="0"/>
                <w:sz w:val="22"/>
                <w:szCs w:val="22"/>
              </w:rPr>
              <w:t>清除的格栅板。</w:t>
            </w:r>
          </w:p>
        </w:tc>
      </w:tr>
      <w:tr w:rsidR="00C05EF7" w:rsidRPr="00CC6770" w14:paraId="730B0DC7" w14:textId="77777777" w:rsidTr="00086A52">
        <w:trPr>
          <w:trHeight w:val="722"/>
        </w:trPr>
        <w:tc>
          <w:tcPr>
            <w:tcW w:w="1560" w:type="dxa"/>
            <w:vMerge/>
            <w:tcBorders>
              <w:left w:val="single" w:sz="4" w:space="0" w:color="000000"/>
              <w:right w:val="single" w:sz="4" w:space="0" w:color="000000"/>
            </w:tcBorders>
            <w:shd w:val="clear" w:color="auto" w:fill="auto"/>
            <w:vAlign w:val="center"/>
          </w:tcPr>
          <w:p w14:paraId="3C74F595" w14:textId="77777777" w:rsidR="00C05EF7" w:rsidRPr="00CC6770" w:rsidRDefault="00C05EF7" w:rsidP="00EB375B">
            <w:pPr>
              <w:jc w:val="center"/>
              <w:rPr>
                <w:rFonts w:ascii="宋体" w:hAnsi="宋体" w:cs="宋体"/>
                <w:color w:val="000000"/>
                <w:sz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E387B" w14:textId="77777777" w:rsidR="00C05EF7" w:rsidRPr="00CC6770" w:rsidRDefault="00C05EF7" w:rsidP="00EB375B">
            <w:pPr>
              <w:jc w:val="center"/>
              <w:rPr>
                <w:rFonts w:ascii="宋体" w:hAnsi="宋体" w:cs="宋体"/>
                <w:color w:val="00000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9C157"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4.</w:t>
            </w:r>
            <w:proofErr w:type="gramStart"/>
            <w:r w:rsidR="00CC6770" w:rsidRPr="00CC6770">
              <w:rPr>
                <w:rFonts w:ascii="宋体" w:hAnsi="宋体" w:cs="宋体"/>
                <w:color w:val="000000"/>
                <w:kern w:val="0"/>
                <w:sz w:val="22"/>
                <w:szCs w:val="22"/>
              </w:rPr>
              <w:t>利旧改造</w:t>
            </w:r>
            <w:proofErr w:type="gramEnd"/>
            <w:r w:rsidRPr="00CC6770">
              <w:rPr>
                <w:rFonts w:ascii="宋体" w:hAnsi="宋体" w:cs="宋体"/>
                <w:color w:val="000000"/>
                <w:kern w:val="0"/>
                <w:sz w:val="22"/>
                <w:szCs w:val="22"/>
              </w:rPr>
              <w:t>喷漆室主控柜线路控制系统 (含变频器)，更换故障件，保证设备正常运行。</w:t>
            </w:r>
          </w:p>
        </w:tc>
      </w:tr>
      <w:tr w:rsidR="00C05EF7" w:rsidRPr="00CC6770" w14:paraId="0C934974" w14:textId="77777777" w:rsidTr="00086A52">
        <w:trPr>
          <w:trHeight w:val="1123"/>
        </w:trPr>
        <w:tc>
          <w:tcPr>
            <w:tcW w:w="1560" w:type="dxa"/>
            <w:vMerge/>
            <w:tcBorders>
              <w:left w:val="single" w:sz="4" w:space="0" w:color="000000"/>
              <w:right w:val="single" w:sz="4" w:space="0" w:color="000000"/>
            </w:tcBorders>
            <w:shd w:val="clear" w:color="auto" w:fill="auto"/>
            <w:vAlign w:val="center"/>
          </w:tcPr>
          <w:p w14:paraId="0A1C9012" w14:textId="77777777" w:rsidR="00C05EF7" w:rsidRPr="00CC6770" w:rsidRDefault="00C05EF7" w:rsidP="00EB375B">
            <w:pPr>
              <w:jc w:val="center"/>
              <w:rPr>
                <w:rFonts w:ascii="宋体" w:hAnsi="宋体" w:cs="宋体"/>
                <w:color w:val="000000"/>
                <w:sz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FB0EC" w14:textId="77777777" w:rsidR="00C05EF7" w:rsidRPr="00CC6770" w:rsidRDefault="00C05EF7" w:rsidP="00EB375B">
            <w:pPr>
              <w:jc w:val="center"/>
              <w:rPr>
                <w:rFonts w:ascii="宋体" w:hAnsi="宋体" w:cs="宋体"/>
                <w:color w:val="00000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311EC"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5.</w:t>
            </w:r>
            <w:proofErr w:type="gramStart"/>
            <w:r w:rsidR="00CC6770" w:rsidRPr="00CC6770">
              <w:rPr>
                <w:rFonts w:ascii="宋体" w:hAnsi="宋体" w:cs="宋体"/>
                <w:color w:val="000000"/>
                <w:kern w:val="0"/>
                <w:sz w:val="22"/>
                <w:szCs w:val="22"/>
              </w:rPr>
              <w:t>利旧改造</w:t>
            </w:r>
            <w:proofErr w:type="gramEnd"/>
            <w:r w:rsidRPr="00CC6770">
              <w:rPr>
                <w:rFonts w:ascii="宋体" w:hAnsi="宋体" w:cs="宋体"/>
                <w:color w:val="000000"/>
                <w:kern w:val="0"/>
                <w:sz w:val="22"/>
                <w:szCs w:val="22"/>
              </w:rPr>
              <w:t>喷漆室空调系统燃烧机组控制系统、保护系统，更换失效的伺服阀、温度传感器、压力传感器等，包含连锁报警、高温报警、压差报警等，保证设备正常运行。更换空调送风系统的过滤棉（进风、出风）。对锈蚀管道进行除锈、涂装。</w:t>
            </w:r>
          </w:p>
        </w:tc>
      </w:tr>
      <w:tr w:rsidR="00C05EF7" w:rsidRPr="00CC6770" w14:paraId="76900448" w14:textId="77777777" w:rsidTr="00086A52">
        <w:trPr>
          <w:trHeight w:val="822"/>
        </w:trPr>
        <w:tc>
          <w:tcPr>
            <w:tcW w:w="1560" w:type="dxa"/>
            <w:vMerge/>
            <w:tcBorders>
              <w:left w:val="single" w:sz="4" w:space="0" w:color="000000"/>
              <w:right w:val="single" w:sz="4" w:space="0" w:color="000000"/>
            </w:tcBorders>
            <w:shd w:val="clear" w:color="auto" w:fill="auto"/>
            <w:vAlign w:val="center"/>
          </w:tcPr>
          <w:p w14:paraId="09759BE5" w14:textId="77777777" w:rsidR="00C05EF7" w:rsidRPr="00CC6770" w:rsidRDefault="00C05EF7" w:rsidP="00EB375B">
            <w:pPr>
              <w:jc w:val="center"/>
              <w:rPr>
                <w:rFonts w:ascii="宋体" w:hAnsi="宋体" w:cs="宋体"/>
                <w:color w:val="000000"/>
                <w:sz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A4EDE" w14:textId="77777777" w:rsidR="00C05EF7" w:rsidRPr="00CC6770" w:rsidRDefault="00C05EF7" w:rsidP="00EB375B">
            <w:pPr>
              <w:jc w:val="center"/>
              <w:rPr>
                <w:rFonts w:ascii="宋体" w:hAnsi="宋体" w:cs="宋体"/>
                <w:color w:val="00000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0A112" w14:textId="77777777" w:rsidR="00C05EF7" w:rsidRPr="00CC6770" w:rsidRDefault="00C05EF7" w:rsidP="00EB375B">
            <w:pPr>
              <w:jc w:val="left"/>
              <w:textAlignment w:val="center"/>
              <w:rPr>
                <w:rFonts w:ascii="宋体" w:hAnsi="宋体" w:cs="宋体"/>
                <w:color w:val="000000"/>
                <w:kern w:val="0"/>
                <w:sz w:val="22"/>
              </w:rPr>
            </w:pPr>
            <w:r w:rsidRPr="00CC6770">
              <w:rPr>
                <w:rFonts w:ascii="宋体" w:hAnsi="宋体" w:cs="宋体"/>
                <w:color w:val="000000"/>
                <w:kern w:val="0"/>
                <w:sz w:val="22"/>
                <w:szCs w:val="22"/>
              </w:rPr>
              <w:t>6.</w:t>
            </w:r>
            <w:proofErr w:type="gramStart"/>
            <w:r w:rsidR="00CC6770" w:rsidRPr="00CC6770">
              <w:rPr>
                <w:rFonts w:ascii="宋体" w:hAnsi="宋体" w:cs="宋体"/>
                <w:color w:val="000000"/>
                <w:kern w:val="0"/>
                <w:sz w:val="22"/>
                <w:szCs w:val="22"/>
              </w:rPr>
              <w:t>利旧改造</w:t>
            </w:r>
            <w:r w:rsidRPr="00CC6770">
              <w:rPr>
                <w:rFonts w:ascii="宋体" w:hAnsi="宋体" w:cs="宋体"/>
                <w:color w:val="000000"/>
                <w:kern w:val="0"/>
                <w:sz w:val="22"/>
                <w:szCs w:val="22"/>
              </w:rPr>
              <w:t>室体</w:t>
            </w:r>
            <w:proofErr w:type="gramEnd"/>
            <w:r w:rsidRPr="00CC6770">
              <w:rPr>
                <w:rFonts w:ascii="宋体" w:hAnsi="宋体" w:cs="宋体"/>
                <w:color w:val="000000"/>
                <w:kern w:val="0"/>
                <w:sz w:val="22"/>
                <w:szCs w:val="22"/>
              </w:rPr>
              <w:t>门，更换8套气缸</w:t>
            </w:r>
            <w:proofErr w:type="gramStart"/>
            <w:r w:rsidRPr="00CC6770">
              <w:rPr>
                <w:rFonts w:ascii="宋体" w:hAnsi="宋体" w:cs="宋体"/>
                <w:color w:val="000000"/>
                <w:kern w:val="0"/>
                <w:sz w:val="22"/>
                <w:szCs w:val="22"/>
              </w:rPr>
              <w:t>及阀组</w:t>
            </w:r>
            <w:proofErr w:type="gramEnd"/>
            <w:r w:rsidRPr="00CC6770">
              <w:rPr>
                <w:rFonts w:ascii="宋体" w:hAnsi="宋体" w:cs="宋体"/>
                <w:color w:val="000000"/>
                <w:kern w:val="0"/>
                <w:sz w:val="22"/>
                <w:szCs w:val="22"/>
              </w:rPr>
              <w:t>、气管、线路</w:t>
            </w:r>
            <w:r w:rsidR="00CC6770" w:rsidRPr="00CC6770">
              <w:rPr>
                <w:rFonts w:ascii="宋体" w:hAnsi="宋体" w:cs="宋体" w:hint="eastAsia"/>
                <w:color w:val="000000"/>
                <w:kern w:val="0"/>
                <w:sz w:val="22"/>
                <w:szCs w:val="22"/>
              </w:rPr>
              <w:t>（或更改开启结构）</w:t>
            </w:r>
            <w:r w:rsidRPr="00CC6770">
              <w:rPr>
                <w:rFonts w:ascii="宋体" w:hAnsi="宋体" w:cs="宋体"/>
                <w:color w:val="000000"/>
                <w:kern w:val="0"/>
                <w:sz w:val="22"/>
                <w:szCs w:val="22"/>
              </w:rPr>
              <w:t>，</w:t>
            </w:r>
            <w:proofErr w:type="gramStart"/>
            <w:r w:rsidRPr="00CC6770">
              <w:rPr>
                <w:rFonts w:ascii="宋体" w:hAnsi="宋体" w:cs="宋体"/>
                <w:color w:val="000000"/>
                <w:kern w:val="0"/>
                <w:sz w:val="22"/>
                <w:szCs w:val="22"/>
              </w:rPr>
              <w:t>北侧门</w:t>
            </w:r>
            <w:proofErr w:type="gramEnd"/>
            <w:r w:rsidRPr="00CC6770">
              <w:rPr>
                <w:rFonts w:ascii="宋体" w:hAnsi="宋体" w:cs="宋体"/>
                <w:color w:val="000000"/>
                <w:kern w:val="0"/>
                <w:sz w:val="22"/>
                <w:szCs w:val="22"/>
              </w:rPr>
              <w:t>进行改造，保证</w:t>
            </w:r>
            <w:proofErr w:type="gramStart"/>
            <w:r w:rsidRPr="00CC6770">
              <w:rPr>
                <w:rFonts w:ascii="宋体" w:hAnsi="宋体" w:cs="宋体"/>
                <w:color w:val="000000"/>
                <w:kern w:val="0"/>
                <w:sz w:val="22"/>
                <w:szCs w:val="22"/>
              </w:rPr>
              <w:t>门正常</w:t>
            </w:r>
            <w:proofErr w:type="gramEnd"/>
            <w:r w:rsidRPr="00CC6770">
              <w:rPr>
                <w:rFonts w:ascii="宋体" w:hAnsi="宋体" w:cs="宋体"/>
                <w:color w:val="000000"/>
                <w:kern w:val="0"/>
                <w:sz w:val="22"/>
                <w:szCs w:val="22"/>
              </w:rPr>
              <w:t>开合。</w:t>
            </w:r>
          </w:p>
        </w:tc>
      </w:tr>
      <w:tr w:rsidR="00C05EF7" w:rsidRPr="00CC6770" w14:paraId="6E259C94" w14:textId="77777777" w:rsidTr="00086A52">
        <w:trPr>
          <w:trHeight w:val="426"/>
        </w:trPr>
        <w:tc>
          <w:tcPr>
            <w:tcW w:w="1560" w:type="dxa"/>
            <w:vMerge/>
            <w:tcBorders>
              <w:left w:val="single" w:sz="4" w:space="0" w:color="000000"/>
              <w:right w:val="single" w:sz="4" w:space="0" w:color="000000"/>
            </w:tcBorders>
            <w:shd w:val="clear" w:color="auto" w:fill="auto"/>
            <w:vAlign w:val="center"/>
          </w:tcPr>
          <w:p w14:paraId="0E0128B5" w14:textId="77777777" w:rsidR="00C05EF7" w:rsidRPr="00CC6770" w:rsidRDefault="00C05EF7" w:rsidP="00EB375B">
            <w:pPr>
              <w:jc w:val="center"/>
              <w:rPr>
                <w:rFonts w:ascii="宋体" w:hAnsi="宋体" w:cs="宋体"/>
                <w:color w:val="000000"/>
                <w:sz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3669E" w14:textId="77777777" w:rsidR="00C05EF7" w:rsidRPr="00CC6770" w:rsidRDefault="00C05EF7" w:rsidP="00EB375B">
            <w:pPr>
              <w:jc w:val="center"/>
              <w:rPr>
                <w:rFonts w:ascii="宋体" w:hAnsi="宋体" w:cs="宋体"/>
                <w:color w:val="00000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4A473"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7.更换故障照明灯管。</w:t>
            </w:r>
          </w:p>
        </w:tc>
      </w:tr>
      <w:tr w:rsidR="00C05EF7" w:rsidRPr="00CC6770" w14:paraId="05BFF87D" w14:textId="77777777" w:rsidTr="00086A52">
        <w:trPr>
          <w:trHeight w:val="540"/>
        </w:trPr>
        <w:tc>
          <w:tcPr>
            <w:tcW w:w="1560" w:type="dxa"/>
            <w:vMerge/>
            <w:tcBorders>
              <w:left w:val="single" w:sz="4" w:space="0" w:color="000000"/>
              <w:right w:val="single" w:sz="4" w:space="0" w:color="000000"/>
            </w:tcBorders>
            <w:shd w:val="clear" w:color="auto" w:fill="auto"/>
            <w:vAlign w:val="center"/>
          </w:tcPr>
          <w:p w14:paraId="33F4BA93" w14:textId="77777777" w:rsidR="00C05EF7" w:rsidRPr="00CC6770" w:rsidRDefault="00C05EF7" w:rsidP="00EB375B">
            <w:pPr>
              <w:jc w:val="center"/>
              <w:rPr>
                <w:rFonts w:ascii="宋体" w:hAnsi="宋体" w:cs="宋体"/>
                <w:color w:val="000000"/>
                <w:sz w:val="22"/>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666F4" w14:textId="77777777" w:rsidR="00C05EF7" w:rsidRPr="00CC6770" w:rsidRDefault="00C05EF7" w:rsidP="00EB375B">
            <w:pPr>
              <w:jc w:val="center"/>
              <w:textAlignment w:val="center"/>
              <w:rPr>
                <w:rFonts w:ascii="宋体" w:hAnsi="宋体" w:cs="宋体"/>
                <w:color w:val="000000"/>
                <w:sz w:val="22"/>
              </w:rPr>
            </w:pPr>
            <w:r w:rsidRPr="00CC6770">
              <w:rPr>
                <w:rFonts w:ascii="宋体" w:hAnsi="宋体" w:cs="宋体"/>
                <w:color w:val="000000"/>
                <w:kern w:val="0"/>
                <w:sz w:val="22"/>
                <w:szCs w:val="22"/>
              </w:rPr>
              <w:t>烘干室</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87867"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1.</w:t>
            </w:r>
            <w:proofErr w:type="gramStart"/>
            <w:r w:rsidR="00CC6770" w:rsidRPr="00CC6770">
              <w:rPr>
                <w:rFonts w:ascii="宋体" w:hAnsi="宋体" w:cs="宋体"/>
                <w:color w:val="000000"/>
                <w:kern w:val="0"/>
                <w:sz w:val="22"/>
                <w:szCs w:val="22"/>
              </w:rPr>
              <w:t>利旧改造</w:t>
            </w:r>
            <w:proofErr w:type="gramEnd"/>
            <w:r w:rsidRPr="00CC6770">
              <w:rPr>
                <w:rFonts w:ascii="宋体" w:hAnsi="宋体" w:cs="宋体"/>
                <w:color w:val="000000"/>
                <w:kern w:val="0"/>
                <w:sz w:val="22"/>
                <w:szCs w:val="22"/>
              </w:rPr>
              <w:t>烘干室燃气加热机组，</w:t>
            </w:r>
            <w:proofErr w:type="gramStart"/>
            <w:r w:rsidR="00CC6770" w:rsidRPr="00CC6770">
              <w:rPr>
                <w:rFonts w:ascii="宋体" w:hAnsi="宋体" w:cs="宋体"/>
                <w:color w:val="000000"/>
                <w:kern w:val="0"/>
                <w:sz w:val="22"/>
                <w:szCs w:val="22"/>
              </w:rPr>
              <w:t>利旧改造</w:t>
            </w:r>
            <w:proofErr w:type="gramEnd"/>
            <w:r w:rsidRPr="00CC6770">
              <w:rPr>
                <w:rFonts w:ascii="宋体" w:hAnsi="宋体" w:cs="宋体"/>
                <w:color w:val="000000"/>
                <w:kern w:val="0"/>
                <w:sz w:val="22"/>
                <w:szCs w:val="22"/>
              </w:rPr>
              <w:t>调整比例阀、保护系统、温控报警、</w:t>
            </w:r>
            <w:proofErr w:type="gramStart"/>
            <w:r w:rsidRPr="00CC6770">
              <w:rPr>
                <w:rFonts w:ascii="宋体" w:hAnsi="宋体" w:cs="宋体"/>
                <w:color w:val="000000"/>
                <w:kern w:val="0"/>
                <w:sz w:val="22"/>
                <w:szCs w:val="22"/>
              </w:rPr>
              <w:t>联锁</w:t>
            </w:r>
            <w:proofErr w:type="gramEnd"/>
            <w:r w:rsidRPr="00CC6770">
              <w:rPr>
                <w:rFonts w:ascii="宋体" w:hAnsi="宋体" w:cs="宋体"/>
                <w:color w:val="000000"/>
                <w:kern w:val="0"/>
                <w:sz w:val="22"/>
                <w:szCs w:val="22"/>
              </w:rPr>
              <w:t>系统，更换故障件。更换高温过滤板等过滤器。</w:t>
            </w:r>
          </w:p>
        </w:tc>
      </w:tr>
      <w:tr w:rsidR="00C05EF7" w:rsidRPr="00CC6770" w14:paraId="05A18FF9" w14:textId="77777777" w:rsidTr="00086A52">
        <w:trPr>
          <w:trHeight w:val="572"/>
        </w:trPr>
        <w:tc>
          <w:tcPr>
            <w:tcW w:w="1560" w:type="dxa"/>
            <w:vMerge/>
            <w:tcBorders>
              <w:left w:val="single" w:sz="4" w:space="0" w:color="000000"/>
              <w:right w:val="single" w:sz="4" w:space="0" w:color="000000"/>
            </w:tcBorders>
            <w:shd w:val="clear" w:color="auto" w:fill="auto"/>
            <w:vAlign w:val="center"/>
          </w:tcPr>
          <w:p w14:paraId="30AC8A8F" w14:textId="77777777" w:rsidR="00C05EF7" w:rsidRPr="00CC6770" w:rsidRDefault="00C05EF7" w:rsidP="00EB375B">
            <w:pPr>
              <w:jc w:val="center"/>
              <w:rPr>
                <w:rFonts w:ascii="宋体" w:hAnsi="宋体" w:cs="宋体"/>
                <w:color w:val="000000"/>
                <w:sz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C5DCC" w14:textId="77777777" w:rsidR="00C05EF7" w:rsidRPr="00CC6770" w:rsidRDefault="00C05EF7" w:rsidP="00EB375B">
            <w:pPr>
              <w:jc w:val="center"/>
              <w:rPr>
                <w:rFonts w:ascii="宋体" w:hAnsi="宋体" w:cs="宋体"/>
                <w:color w:val="00000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750C0"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2.更换炉膛</w:t>
            </w:r>
            <w:r w:rsidR="00CC6770" w:rsidRPr="00CC6770">
              <w:rPr>
                <w:rFonts w:ascii="宋体" w:hAnsi="宋体" w:cs="宋体" w:hint="eastAsia"/>
                <w:color w:val="000000"/>
                <w:kern w:val="0"/>
                <w:sz w:val="22"/>
                <w:szCs w:val="22"/>
              </w:rPr>
              <w:t>（或更改为直燃结构），保证设备正常运行</w:t>
            </w:r>
            <w:r w:rsidRPr="00CC6770">
              <w:rPr>
                <w:rFonts w:ascii="宋体" w:hAnsi="宋体" w:cs="宋体"/>
                <w:color w:val="000000"/>
                <w:kern w:val="0"/>
                <w:sz w:val="22"/>
                <w:szCs w:val="22"/>
              </w:rPr>
              <w:t>。</w:t>
            </w:r>
          </w:p>
        </w:tc>
      </w:tr>
      <w:tr w:rsidR="00C05EF7" w:rsidRPr="00CC6770" w14:paraId="40376442" w14:textId="77777777" w:rsidTr="00086A52">
        <w:trPr>
          <w:trHeight w:val="270"/>
        </w:trPr>
        <w:tc>
          <w:tcPr>
            <w:tcW w:w="1560" w:type="dxa"/>
            <w:vMerge/>
            <w:tcBorders>
              <w:left w:val="single" w:sz="4" w:space="0" w:color="000000"/>
              <w:right w:val="single" w:sz="4" w:space="0" w:color="000000"/>
            </w:tcBorders>
            <w:shd w:val="clear" w:color="auto" w:fill="auto"/>
            <w:vAlign w:val="center"/>
          </w:tcPr>
          <w:p w14:paraId="221CFC1B" w14:textId="77777777" w:rsidR="00C05EF7" w:rsidRPr="00CC6770" w:rsidRDefault="00C05EF7" w:rsidP="00EB375B">
            <w:pPr>
              <w:jc w:val="center"/>
              <w:rPr>
                <w:rFonts w:ascii="宋体" w:hAnsi="宋体" w:cs="宋体"/>
                <w:color w:val="000000"/>
                <w:sz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05792" w14:textId="77777777" w:rsidR="00C05EF7" w:rsidRPr="00CC6770" w:rsidRDefault="00C05EF7" w:rsidP="00EB375B">
            <w:pPr>
              <w:jc w:val="center"/>
              <w:rPr>
                <w:rFonts w:ascii="宋体" w:hAnsi="宋体" w:cs="宋体"/>
                <w:color w:val="00000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C6BFC" w14:textId="77777777" w:rsidR="00C05EF7" w:rsidRPr="00CC6770" w:rsidRDefault="00C05EF7" w:rsidP="00EB375B">
            <w:pPr>
              <w:jc w:val="left"/>
              <w:textAlignment w:val="center"/>
              <w:rPr>
                <w:rFonts w:ascii="宋体" w:hAnsi="宋体" w:cs="宋体"/>
                <w:kern w:val="0"/>
                <w:sz w:val="22"/>
              </w:rPr>
            </w:pPr>
            <w:r w:rsidRPr="00CC6770">
              <w:rPr>
                <w:rFonts w:ascii="宋体" w:hAnsi="宋体" w:cs="宋体"/>
                <w:kern w:val="0"/>
                <w:sz w:val="22"/>
                <w:szCs w:val="22"/>
              </w:rPr>
              <w:t>3.</w:t>
            </w:r>
            <w:proofErr w:type="gramStart"/>
            <w:r w:rsidR="00CC6770" w:rsidRPr="00CC6770">
              <w:rPr>
                <w:rFonts w:ascii="宋体" w:hAnsi="宋体" w:cs="宋体"/>
                <w:color w:val="000000"/>
                <w:kern w:val="0"/>
                <w:sz w:val="22"/>
                <w:szCs w:val="22"/>
              </w:rPr>
              <w:t>利旧改造</w:t>
            </w:r>
            <w:proofErr w:type="gramEnd"/>
            <w:r w:rsidRPr="00CC6770">
              <w:rPr>
                <w:rFonts w:ascii="宋体" w:hAnsi="宋体" w:cs="宋体"/>
                <w:kern w:val="0"/>
                <w:sz w:val="22"/>
                <w:szCs w:val="22"/>
              </w:rPr>
              <w:t>清理烘干房内的风道系统，更换故障件，补充缺失部件。</w:t>
            </w:r>
          </w:p>
        </w:tc>
      </w:tr>
      <w:tr w:rsidR="00C05EF7" w:rsidRPr="00CC6770" w14:paraId="103DCBB5" w14:textId="77777777" w:rsidTr="00086A52">
        <w:trPr>
          <w:trHeight w:val="405"/>
        </w:trPr>
        <w:tc>
          <w:tcPr>
            <w:tcW w:w="1560" w:type="dxa"/>
            <w:vMerge/>
            <w:tcBorders>
              <w:left w:val="single" w:sz="4" w:space="0" w:color="000000"/>
              <w:right w:val="single" w:sz="4" w:space="0" w:color="000000"/>
            </w:tcBorders>
            <w:shd w:val="clear" w:color="auto" w:fill="auto"/>
            <w:vAlign w:val="center"/>
          </w:tcPr>
          <w:p w14:paraId="280E1D48" w14:textId="77777777" w:rsidR="00C05EF7" w:rsidRPr="00CC6770" w:rsidRDefault="00C05EF7" w:rsidP="00EB375B">
            <w:pPr>
              <w:jc w:val="center"/>
              <w:rPr>
                <w:rFonts w:ascii="宋体" w:hAnsi="宋体" w:cs="宋体"/>
                <w:color w:val="000000"/>
                <w:sz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61CD0" w14:textId="77777777" w:rsidR="00C05EF7" w:rsidRPr="00CC6770" w:rsidRDefault="00C05EF7" w:rsidP="00EB375B">
            <w:pPr>
              <w:jc w:val="center"/>
              <w:rPr>
                <w:rFonts w:ascii="宋体" w:hAnsi="宋体" w:cs="宋体"/>
                <w:color w:val="00000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C203D" w14:textId="77777777" w:rsidR="00C05EF7" w:rsidRPr="00CC6770" w:rsidRDefault="00C05EF7" w:rsidP="00EB375B">
            <w:pPr>
              <w:jc w:val="left"/>
              <w:textAlignment w:val="center"/>
              <w:rPr>
                <w:rFonts w:ascii="宋体" w:hAnsi="宋体" w:cs="宋体"/>
                <w:sz w:val="22"/>
              </w:rPr>
            </w:pPr>
            <w:r w:rsidRPr="00CC6770">
              <w:rPr>
                <w:rFonts w:ascii="宋体" w:hAnsi="宋体" w:cs="宋体"/>
                <w:sz w:val="22"/>
                <w:szCs w:val="22"/>
              </w:rPr>
              <w:t>4.</w:t>
            </w:r>
            <w:proofErr w:type="gramStart"/>
            <w:r w:rsidR="00CC6770" w:rsidRPr="00CC6770">
              <w:rPr>
                <w:rFonts w:ascii="宋体" w:hAnsi="宋体" w:cs="宋体"/>
                <w:color w:val="000000"/>
                <w:kern w:val="0"/>
                <w:sz w:val="22"/>
                <w:szCs w:val="22"/>
              </w:rPr>
              <w:t>利旧改造</w:t>
            </w:r>
            <w:proofErr w:type="gramEnd"/>
            <w:r w:rsidRPr="00CC6770">
              <w:rPr>
                <w:rFonts w:ascii="宋体" w:hAnsi="宋体" w:cs="宋体"/>
                <w:sz w:val="22"/>
                <w:szCs w:val="22"/>
              </w:rPr>
              <w:t>烘干室控制线路，对线路进行重新整理，更换故障件。</w:t>
            </w:r>
          </w:p>
        </w:tc>
      </w:tr>
      <w:tr w:rsidR="00C05EF7" w:rsidRPr="00CC6770" w14:paraId="14BB7F4E" w14:textId="77777777" w:rsidTr="00086A52">
        <w:trPr>
          <w:trHeight w:val="676"/>
        </w:trPr>
        <w:tc>
          <w:tcPr>
            <w:tcW w:w="1560" w:type="dxa"/>
            <w:vMerge/>
            <w:tcBorders>
              <w:left w:val="single" w:sz="4" w:space="0" w:color="000000"/>
              <w:right w:val="single" w:sz="4" w:space="0" w:color="000000"/>
            </w:tcBorders>
            <w:shd w:val="clear" w:color="auto" w:fill="auto"/>
            <w:vAlign w:val="center"/>
          </w:tcPr>
          <w:p w14:paraId="2DBCA8DC" w14:textId="77777777" w:rsidR="00C05EF7" w:rsidRPr="00CC6770" w:rsidRDefault="00C05EF7" w:rsidP="00EB375B">
            <w:pPr>
              <w:jc w:val="center"/>
              <w:rPr>
                <w:rFonts w:ascii="宋体" w:hAnsi="宋体" w:cs="宋体"/>
                <w:color w:val="000000"/>
                <w:sz w:val="22"/>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6CC0D" w14:textId="77777777" w:rsidR="00C05EF7" w:rsidRPr="00CC6770" w:rsidRDefault="00C05EF7" w:rsidP="00EB375B">
            <w:pPr>
              <w:jc w:val="center"/>
              <w:textAlignment w:val="center"/>
              <w:rPr>
                <w:rFonts w:ascii="宋体" w:hAnsi="宋体" w:cs="宋体"/>
                <w:color w:val="000000"/>
                <w:kern w:val="0"/>
                <w:sz w:val="22"/>
              </w:rPr>
            </w:pPr>
            <w:r w:rsidRPr="00CC6770">
              <w:rPr>
                <w:rFonts w:ascii="宋体" w:hAnsi="宋体" w:cs="宋体"/>
                <w:color w:val="000000"/>
                <w:kern w:val="0"/>
                <w:sz w:val="22"/>
                <w:szCs w:val="22"/>
              </w:rPr>
              <w:t>补漆室</w:t>
            </w:r>
          </w:p>
          <w:p w14:paraId="4EEED72D" w14:textId="77777777" w:rsidR="00C05EF7" w:rsidRPr="00CC6770" w:rsidRDefault="00C05EF7" w:rsidP="00EB375B">
            <w:pPr>
              <w:jc w:val="center"/>
              <w:textAlignment w:val="center"/>
              <w:rPr>
                <w:rFonts w:ascii="宋体" w:hAnsi="宋体" w:cs="宋体"/>
                <w:color w:val="000000"/>
                <w:sz w:val="22"/>
              </w:rPr>
            </w:pPr>
            <w:r w:rsidRPr="00CC6770">
              <w:rPr>
                <w:rFonts w:ascii="宋体" w:hAnsi="宋体" w:cs="宋体"/>
                <w:color w:val="000000"/>
                <w:kern w:val="0"/>
                <w:sz w:val="22"/>
                <w:szCs w:val="22"/>
              </w:rPr>
              <w:t>（3套）</w:t>
            </w: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1CBFD"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sz w:val="22"/>
                <w:szCs w:val="22"/>
              </w:rPr>
              <w:t>1.更换两套排风防爆电机（甲方提供）。</w:t>
            </w:r>
          </w:p>
        </w:tc>
      </w:tr>
      <w:tr w:rsidR="00C05EF7" w:rsidRPr="00CC6770" w14:paraId="06217A59" w14:textId="77777777" w:rsidTr="00086A52">
        <w:trPr>
          <w:trHeight w:val="605"/>
        </w:trPr>
        <w:tc>
          <w:tcPr>
            <w:tcW w:w="1560" w:type="dxa"/>
            <w:vMerge/>
            <w:tcBorders>
              <w:left w:val="single" w:sz="4" w:space="0" w:color="000000"/>
              <w:right w:val="single" w:sz="4" w:space="0" w:color="000000"/>
            </w:tcBorders>
            <w:shd w:val="clear" w:color="auto" w:fill="auto"/>
            <w:vAlign w:val="center"/>
          </w:tcPr>
          <w:p w14:paraId="780F975E" w14:textId="77777777" w:rsidR="00C05EF7" w:rsidRPr="00CC6770" w:rsidRDefault="00C05EF7" w:rsidP="00EB375B">
            <w:pPr>
              <w:jc w:val="center"/>
              <w:rPr>
                <w:rFonts w:ascii="宋体" w:hAnsi="宋体" w:cs="宋体"/>
                <w:color w:val="000000"/>
                <w:sz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EEEA8" w14:textId="77777777" w:rsidR="00C05EF7" w:rsidRPr="00CC6770" w:rsidRDefault="00C05EF7" w:rsidP="00EB375B">
            <w:pPr>
              <w:jc w:val="center"/>
              <w:textAlignment w:val="center"/>
              <w:rPr>
                <w:rFonts w:ascii="宋体" w:hAnsi="宋体" w:cs="宋体"/>
                <w:color w:val="000000"/>
                <w:kern w:val="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66018" w14:textId="77777777" w:rsidR="00C05EF7" w:rsidRPr="00CC6770" w:rsidRDefault="00C05EF7" w:rsidP="00EB375B">
            <w:pPr>
              <w:jc w:val="left"/>
              <w:textAlignment w:val="center"/>
              <w:rPr>
                <w:rFonts w:ascii="宋体" w:hAnsi="宋体" w:cs="宋体"/>
                <w:color w:val="000000"/>
                <w:kern w:val="0"/>
                <w:sz w:val="22"/>
              </w:rPr>
            </w:pPr>
            <w:r w:rsidRPr="00CC6770">
              <w:rPr>
                <w:rFonts w:ascii="宋体" w:hAnsi="宋体" w:cs="宋体"/>
                <w:color w:val="000000"/>
                <w:kern w:val="0"/>
                <w:sz w:val="22"/>
                <w:szCs w:val="22"/>
              </w:rPr>
              <w:t>2.清理风道，更换破损软连接，设备清扫清洁，对锈蚀管道进行除锈、涂装。</w:t>
            </w:r>
          </w:p>
        </w:tc>
      </w:tr>
      <w:tr w:rsidR="00C05EF7" w:rsidRPr="00CC6770" w14:paraId="4ABEF761" w14:textId="77777777" w:rsidTr="00086A52">
        <w:trPr>
          <w:trHeight w:val="620"/>
        </w:trPr>
        <w:tc>
          <w:tcPr>
            <w:tcW w:w="1560" w:type="dxa"/>
            <w:vMerge/>
            <w:tcBorders>
              <w:left w:val="single" w:sz="4" w:space="0" w:color="000000"/>
              <w:right w:val="single" w:sz="4" w:space="0" w:color="000000"/>
            </w:tcBorders>
            <w:shd w:val="clear" w:color="auto" w:fill="auto"/>
            <w:vAlign w:val="center"/>
          </w:tcPr>
          <w:p w14:paraId="4D5F64F3" w14:textId="77777777" w:rsidR="00C05EF7" w:rsidRPr="00CC6770" w:rsidRDefault="00C05EF7" w:rsidP="00EB375B">
            <w:pPr>
              <w:jc w:val="center"/>
              <w:rPr>
                <w:rFonts w:ascii="宋体" w:hAnsi="宋体" w:cs="宋体"/>
                <w:color w:val="000000"/>
                <w:sz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09617" w14:textId="77777777" w:rsidR="00C05EF7" w:rsidRPr="00CC6770" w:rsidRDefault="00C05EF7" w:rsidP="00EB375B">
            <w:pPr>
              <w:jc w:val="center"/>
              <w:rPr>
                <w:rFonts w:ascii="宋体" w:hAnsi="宋体" w:cs="宋体"/>
                <w:color w:val="00000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AEC11"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3.加装压差表</w:t>
            </w:r>
            <w:r w:rsidR="00CC6770" w:rsidRPr="00CC6770">
              <w:rPr>
                <w:rFonts w:ascii="宋体" w:hAnsi="宋体" w:cs="宋体" w:hint="eastAsia"/>
                <w:color w:val="000000"/>
                <w:kern w:val="0"/>
                <w:sz w:val="22"/>
                <w:szCs w:val="22"/>
              </w:rPr>
              <w:t>（只需压差显示，无需连锁控制）</w:t>
            </w:r>
            <w:r w:rsidRPr="00CC6770">
              <w:rPr>
                <w:rFonts w:ascii="宋体" w:hAnsi="宋体" w:cs="宋体"/>
                <w:color w:val="000000"/>
                <w:kern w:val="0"/>
                <w:sz w:val="22"/>
                <w:szCs w:val="22"/>
              </w:rPr>
              <w:t>，根据压差表显示情况，以便更换过滤棉。</w:t>
            </w:r>
          </w:p>
        </w:tc>
      </w:tr>
      <w:tr w:rsidR="00C05EF7" w:rsidRPr="00CC6770" w14:paraId="740FFF14" w14:textId="77777777" w:rsidTr="00086A52">
        <w:trPr>
          <w:trHeight w:val="742"/>
        </w:trPr>
        <w:tc>
          <w:tcPr>
            <w:tcW w:w="1560" w:type="dxa"/>
            <w:vMerge/>
            <w:tcBorders>
              <w:left w:val="single" w:sz="4" w:space="0" w:color="000000"/>
              <w:right w:val="single" w:sz="4" w:space="0" w:color="000000"/>
            </w:tcBorders>
            <w:shd w:val="clear" w:color="auto" w:fill="auto"/>
            <w:vAlign w:val="center"/>
          </w:tcPr>
          <w:p w14:paraId="1B252EB7" w14:textId="77777777" w:rsidR="00C05EF7" w:rsidRPr="00CC6770" w:rsidRDefault="00C05EF7" w:rsidP="00EB375B">
            <w:pPr>
              <w:jc w:val="center"/>
              <w:rPr>
                <w:rFonts w:ascii="宋体" w:hAnsi="宋体" w:cs="宋体"/>
                <w:color w:val="000000"/>
                <w:sz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DDA39" w14:textId="77777777" w:rsidR="00C05EF7" w:rsidRPr="00CC6770" w:rsidRDefault="00C05EF7" w:rsidP="00EB375B">
            <w:pPr>
              <w:jc w:val="center"/>
              <w:rPr>
                <w:rFonts w:ascii="宋体" w:hAnsi="宋体" w:cs="宋体"/>
                <w:color w:val="00000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9C24F" w14:textId="77777777" w:rsidR="00C05EF7" w:rsidRPr="00CC6770" w:rsidRDefault="00C05EF7" w:rsidP="00EB375B">
            <w:pPr>
              <w:jc w:val="left"/>
              <w:textAlignment w:val="center"/>
              <w:rPr>
                <w:rFonts w:ascii="宋体" w:hAnsi="宋体" w:cs="宋体"/>
                <w:color w:val="000000"/>
                <w:sz w:val="22"/>
              </w:rPr>
            </w:pPr>
            <w:r w:rsidRPr="00CC6770">
              <w:rPr>
                <w:rFonts w:ascii="宋体" w:hAnsi="宋体" w:cs="宋体"/>
                <w:color w:val="000000"/>
                <w:kern w:val="0"/>
                <w:sz w:val="22"/>
                <w:szCs w:val="22"/>
              </w:rPr>
              <w:t>4.更换配电柜内所有控制线路，清扫清洁，更换故障件。更换</w:t>
            </w:r>
            <w:proofErr w:type="gramStart"/>
            <w:r w:rsidRPr="00CC6770">
              <w:rPr>
                <w:rFonts w:ascii="宋体" w:hAnsi="宋体" w:cs="宋体"/>
                <w:color w:val="000000"/>
                <w:kern w:val="0"/>
                <w:sz w:val="22"/>
                <w:szCs w:val="22"/>
              </w:rPr>
              <w:t>补漆间防爆</w:t>
            </w:r>
            <w:proofErr w:type="gramEnd"/>
            <w:r w:rsidRPr="00CC6770">
              <w:rPr>
                <w:rFonts w:ascii="宋体" w:hAnsi="宋体" w:cs="宋体"/>
                <w:color w:val="000000"/>
                <w:kern w:val="0"/>
                <w:sz w:val="22"/>
                <w:szCs w:val="22"/>
              </w:rPr>
              <w:t>按钮盒。</w:t>
            </w:r>
          </w:p>
        </w:tc>
      </w:tr>
      <w:tr w:rsidR="00C05EF7" w:rsidRPr="00CC6770" w14:paraId="113403AC" w14:textId="77777777" w:rsidTr="00086A52">
        <w:trPr>
          <w:trHeight w:val="691"/>
        </w:trPr>
        <w:tc>
          <w:tcPr>
            <w:tcW w:w="1560" w:type="dxa"/>
            <w:vMerge/>
            <w:tcBorders>
              <w:left w:val="single" w:sz="4" w:space="0" w:color="000000"/>
              <w:right w:val="single" w:sz="4" w:space="0" w:color="000000"/>
            </w:tcBorders>
            <w:shd w:val="clear" w:color="auto" w:fill="auto"/>
            <w:vAlign w:val="center"/>
          </w:tcPr>
          <w:p w14:paraId="24B98CD1" w14:textId="77777777" w:rsidR="00C05EF7" w:rsidRPr="00CC6770" w:rsidRDefault="00C05EF7" w:rsidP="00EB375B">
            <w:pPr>
              <w:jc w:val="center"/>
              <w:rPr>
                <w:rFonts w:ascii="宋体" w:hAnsi="宋体" w:cs="宋体"/>
                <w:color w:val="000000"/>
                <w:sz w:val="22"/>
              </w:rPr>
            </w:pPr>
          </w:p>
        </w:tc>
        <w:tc>
          <w:tcPr>
            <w:tcW w:w="1417" w:type="dxa"/>
            <w:vMerge w:val="restart"/>
            <w:tcBorders>
              <w:top w:val="single" w:sz="4" w:space="0" w:color="000000"/>
              <w:left w:val="single" w:sz="4" w:space="0" w:color="000000"/>
              <w:right w:val="single" w:sz="4" w:space="0" w:color="000000"/>
            </w:tcBorders>
            <w:shd w:val="clear" w:color="auto" w:fill="auto"/>
            <w:noWrap/>
            <w:vAlign w:val="center"/>
          </w:tcPr>
          <w:p w14:paraId="7D5C03B7" w14:textId="77777777" w:rsidR="00C05EF7" w:rsidRPr="00CC6770" w:rsidRDefault="00C05EF7" w:rsidP="00EB375B">
            <w:pPr>
              <w:jc w:val="center"/>
              <w:textAlignment w:val="center"/>
              <w:rPr>
                <w:rFonts w:ascii="宋体" w:hAnsi="宋体" w:cs="宋体"/>
                <w:color w:val="000000"/>
                <w:kern w:val="0"/>
                <w:sz w:val="22"/>
              </w:rPr>
            </w:pPr>
            <w:r w:rsidRPr="00CC6770">
              <w:rPr>
                <w:rFonts w:ascii="宋体" w:hAnsi="宋体" w:cs="宋体"/>
                <w:color w:val="000000"/>
                <w:kern w:val="0"/>
                <w:sz w:val="22"/>
                <w:szCs w:val="22"/>
              </w:rPr>
              <w:t>打磨室（</w:t>
            </w:r>
            <w:r w:rsidR="00CC6770" w:rsidRPr="00CC6770">
              <w:rPr>
                <w:rFonts w:ascii="宋体" w:hAnsi="宋体" w:cs="宋体"/>
                <w:color w:val="000000"/>
                <w:kern w:val="0"/>
                <w:sz w:val="22"/>
                <w:szCs w:val="22"/>
              </w:rPr>
              <w:t>2</w:t>
            </w:r>
            <w:r w:rsidRPr="00CC6770">
              <w:rPr>
                <w:rFonts w:ascii="宋体" w:hAnsi="宋体" w:cs="宋体"/>
                <w:color w:val="000000"/>
                <w:kern w:val="0"/>
                <w:sz w:val="22"/>
                <w:szCs w:val="22"/>
              </w:rPr>
              <w:t>套）</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82DC" w14:textId="77777777" w:rsidR="00C05EF7" w:rsidRPr="00CC6770" w:rsidRDefault="00C05EF7" w:rsidP="00EB375B">
            <w:pPr>
              <w:pStyle w:val="Default"/>
              <w:rPr>
                <w:rFonts w:eastAsia="宋体" w:hAnsi="宋体" w:cs="宋体"/>
                <w:sz w:val="22"/>
                <w:szCs w:val="22"/>
              </w:rPr>
            </w:pPr>
            <w:r w:rsidRPr="00CC6770">
              <w:rPr>
                <w:rFonts w:eastAsia="宋体" w:hAnsi="宋体" w:cs="宋体" w:hint="eastAsia"/>
                <w:sz w:val="22"/>
                <w:szCs w:val="22"/>
              </w:rPr>
              <w:t>1.清理</w:t>
            </w:r>
            <w:r w:rsidR="00EB375B">
              <w:rPr>
                <w:rFonts w:eastAsia="宋体" w:hAnsi="宋体" w:cs="宋体" w:hint="eastAsia"/>
                <w:sz w:val="22"/>
                <w:szCs w:val="22"/>
              </w:rPr>
              <w:t>二</w:t>
            </w:r>
            <w:r w:rsidRPr="00CC6770">
              <w:rPr>
                <w:rFonts w:eastAsia="宋体" w:hAnsi="宋体" w:cs="宋体" w:hint="eastAsia"/>
                <w:sz w:val="22"/>
                <w:szCs w:val="22"/>
              </w:rPr>
              <w:t>套打磨室的地下风道，更换过滤棉</w:t>
            </w:r>
            <w:r w:rsidR="00CC6770" w:rsidRPr="00CC6770">
              <w:rPr>
                <w:rFonts w:eastAsia="宋体" w:hAnsi="宋体" w:cs="宋体" w:hint="eastAsia"/>
                <w:sz w:val="22"/>
                <w:szCs w:val="22"/>
              </w:rPr>
              <w:t>。</w:t>
            </w:r>
          </w:p>
        </w:tc>
      </w:tr>
      <w:tr w:rsidR="00C05EF7" w:rsidRPr="00CC6770" w14:paraId="7292820B" w14:textId="77777777" w:rsidTr="00086A52">
        <w:trPr>
          <w:trHeight w:val="742"/>
        </w:trPr>
        <w:tc>
          <w:tcPr>
            <w:tcW w:w="1560" w:type="dxa"/>
            <w:vMerge/>
            <w:tcBorders>
              <w:left w:val="single" w:sz="4" w:space="0" w:color="000000"/>
              <w:right w:val="single" w:sz="4" w:space="0" w:color="000000"/>
            </w:tcBorders>
            <w:shd w:val="clear" w:color="auto" w:fill="auto"/>
            <w:vAlign w:val="center"/>
          </w:tcPr>
          <w:p w14:paraId="137D977B" w14:textId="77777777" w:rsidR="00C05EF7" w:rsidRPr="00CC6770" w:rsidRDefault="00C05EF7" w:rsidP="00EB375B">
            <w:pPr>
              <w:jc w:val="center"/>
              <w:rPr>
                <w:rFonts w:ascii="宋体" w:hAnsi="宋体" w:cs="宋体"/>
                <w:color w:val="000000"/>
                <w:sz w:val="22"/>
              </w:rPr>
            </w:pPr>
          </w:p>
        </w:tc>
        <w:tc>
          <w:tcPr>
            <w:tcW w:w="1417" w:type="dxa"/>
            <w:vMerge/>
            <w:tcBorders>
              <w:left w:val="single" w:sz="4" w:space="0" w:color="000000"/>
              <w:right w:val="single" w:sz="4" w:space="0" w:color="000000"/>
            </w:tcBorders>
            <w:shd w:val="clear" w:color="auto" w:fill="auto"/>
            <w:noWrap/>
            <w:vAlign w:val="center"/>
          </w:tcPr>
          <w:p w14:paraId="542913C9" w14:textId="77777777" w:rsidR="00C05EF7" w:rsidRPr="00CC6770" w:rsidRDefault="00C05EF7" w:rsidP="00EB375B">
            <w:pPr>
              <w:jc w:val="center"/>
              <w:textAlignment w:val="center"/>
              <w:rPr>
                <w:rFonts w:ascii="宋体" w:hAnsi="宋体" w:cs="宋体"/>
                <w:color w:val="000000"/>
                <w:kern w:val="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8F883" w14:textId="77777777" w:rsidR="00C05EF7" w:rsidRPr="00CC6770" w:rsidRDefault="009C63DD" w:rsidP="00EB375B">
            <w:pPr>
              <w:jc w:val="left"/>
              <w:textAlignment w:val="center"/>
              <w:rPr>
                <w:rFonts w:ascii="宋体" w:hAnsi="宋体" w:cs="宋体"/>
                <w:color w:val="000000"/>
                <w:kern w:val="0"/>
                <w:sz w:val="22"/>
              </w:rPr>
            </w:pPr>
            <w:r w:rsidRPr="00CC6770">
              <w:rPr>
                <w:rFonts w:ascii="宋体" w:hAnsi="宋体" w:cs="宋体"/>
                <w:color w:val="000000"/>
                <w:kern w:val="0"/>
                <w:sz w:val="22"/>
                <w:szCs w:val="22"/>
              </w:rPr>
              <w:t>2</w:t>
            </w:r>
            <w:r w:rsidR="00C05EF7" w:rsidRPr="00CC6770">
              <w:rPr>
                <w:rFonts w:ascii="宋体" w:hAnsi="宋体" w:cs="宋体" w:hint="eastAsia"/>
                <w:color w:val="000000"/>
                <w:kern w:val="0"/>
                <w:sz w:val="22"/>
                <w:szCs w:val="22"/>
              </w:rPr>
              <w:t>.改造排风系统:增加除尘系统</w:t>
            </w:r>
            <w:r w:rsidR="00CC6770" w:rsidRPr="00CC6770">
              <w:rPr>
                <w:rFonts w:ascii="宋体" w:hAnsi="宋体" w:cs="宋体" w:hint="eastAsia"/>
                <w:color w:val="000000"/>
                <w:kern w:val="0"/>
                <w:sz w:val="22"/>
                <w:szCs w:val="22"/>
              </w:rPr>
              <w:t>（根据现场场地进行设计）</w:t>
            </w:r>
            <w:r w:rsidR="00C05EF7" w:rsidRPr="00CC6770">
              <w:rPr>
                <w:rFonts w:ascii="宋体" w:hAnsi="宋体" w:cs="宋体" w:hint="eastAsia"/>
                <w:color w:val="000000"/>
                <w:kern w:val="0"/>
                <w:sz w:val="22"/>
                <w:szCs w:val="22"/>
              </w:rPr>
              <w:t>，除尘管道并联，通过15米烟囱，高空达标排放。</w:t>
            </w:r>
          </w:p>
        </w:tc>
      </w:tr>
      <w:tr w:rsidR="00C05EF7" w:rsidRPr="00CC6770" w14:paraId="72DC738B" w14:textId="77777777" w:rsidTr="00086A52">
        <w:trPr>
          <w:trHeight w:val="375"/>
        </w:trPr>
        <w:tc>
          <w:tcPr>
            <w:tcW w:w="1560" w:type="dxa"/>
            <w:vMerge/>
            <w:tcBorders>
              <w:left w:val="single" w:sz="4" w:space="0" w:color="000000"/>
              <w:right w:val="single" w:sz="4" w:space="0" w:color="000000"/>
            </w:tcBorders>
            <w:shd w:val="clear" w:color="auto" w:fill="auto"/>
            <w:vAlign w:val="center"/>
          </w:tcPr>
          <w:p w14:paraId="7993D2A2" w14:textId="77777777" w:rsidR="00C05EF7" w:rsidRPr="00CC6770" w:rsidRDefault="00C05EF7" w:rsidP="00EB375B">
            <w:pPr>
              <w:jc w:val="center"/>
              <w:rPr>
                <w:rFonts w:ascii="宋体" w:hAnsi="宋体" w:cs="宋体"/>
                <w:color w:val="000000"/>
                <w:sz w:val="22"/>
              </w:rPr>
            </w:pPr>
          </w:p>
        </w:tc>
        <w:tc>
          <w:tcPr>
            <w:tcW w:w="1417" w:type="dxa"/>
            <w:vMerge/>
            <w:tcBorders>
              <w:left w:val="single" w:sz="4" w:space="0" w:color="000000"/>
              <w:right w:val="single" w:sz="4" w:space="0" w:color="000000"/>
            </w:tcBorders>
            <w:shd w:val="clear" w:color="auto" w:fill="auto"/>
            <w:noWrap/>
            <w:vAlign w:val="center"/>
          </w:tcPr>
          <w:p w14:paraId="37048DC2" w14:textId="77777777" w:rsidR="00C05EF7" w:rsidRPr="00CC6770" w:rsidRDefault="00C05EF7" w:rsidP="00EB375B">
            <w:pPr>
              <w:jc w:val="center"/>
              <w:textAlignment w:val="center"/>
              <w:rPr>
                <w:rFonts w:ascii="宋体" w:hAnsi="宋体" w:cs="宋体"/>
                <w:color w:val="000000"/>
                <w:kern w:val="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F1D86" w14:textId="77777777" w:rsidR="00C05EF7" w:rsidRPr="00CC6770" w:rsidRDefault="009C63DD" w:rsidP="00EB375B">
            <w:pPr>
              <w:jc w:val="left"/>
              <w:textAlignment w:val="center"/>
              <w:rPr>
                <w:rFonts w:ascii="宋体" w:hAnsi="宋体" w:cs="宋体"/>
                <w:color w:val="000000"/>
                <w:kern w:val="0"/>
                <w:sz w:val="22"/>
              </w:rPr>
            </w:pPr>
            <w:r w:rsidRPr="00CC6770">
              <w:rPr>
                <w:rFonts w:ascii="宋体" w:hAnsi="宋体" w:cs="宋体"/>
                <w:color w:val="000000"/>
                <w:kern w:val="0"/>
                <w:sz w:val="22"/>
                <w:szCs w:val="22"/>
              </w:rPr>
              <w:t>3</w:t>
            </w:r>
            <w:r w:rsidR="00C05EF7" w:rsidRPr="00CC6770">
              <w:rPr>
                <w:rFonts w:ascii="宋体" w:hAnsi="宋体" w:cs="宋体" w:hint="eastAsia"/>
                <w:color w:val="000000"/>
                <w:kern w:val="0"/>
                <w:sz w:val="22"/>
                <w:szCs w:val="22"/>
              </w:rPr>
              <w:t>.</w:t>
            </w:r>
            <w:proofErr w:type="gramStart"/>
            <w:r w:rsidR="00CC6770" w:rsidRPr="00CC6770">
              <w:rPr>
                <w:rFonts w:ascii="宋体" w:hAnsi="宋体" w:cs="宋体"/>
                <w:color w:val="000000"/>
                <w:kern w:val="0"/>
                <w:sz w:val="22"/>
                <w:szCs w:val="22"/>
              </w:rPr>
              <w:t>利旧改造</w:t>
            </w:r>
            <w:r w:rsidR="00C05EF7" w:rsidRPr="00CC6770">
              <w:rPr>
                <w:rFonts w:ascii="宋体" w:hAnsi="宋体" w:cs="宋体" w:hint="eastAsia"/>
                <w:color w:val="000000"/>
                <w:kern w:val="0"/>
                <w:sz w:val="22"/>
                <w:szCs w:val="22"/>
              </w:rPr>
              <w:t>室体</w:t>
            </w:r>
            <w:proofErr w:type="gramEnd"/>
            <w:r w:rsidR="00C05EF7" w:rsidRPr="00CC6770">
              <w:rPr>
                <w:rFonts w:ascii="宋体" w:hAnsi="宋体" w:cs="宋体" w:hint="eastAsia"/>
                <w:color w:val="000000"/>
                <w:kern w:val="0"/>
                <w:sz w:val="22"/>
                <w:szCs w:val="22"/>
              </w:rPr>
              <w:t>门，更换故障件</w:t>
            </w:r>
            <w:r w:rsidR="00CC6770" w:rsidRPr="00CC6770">
              <w:rPr>
                <w:rFonts w:ascii="宋体" w:hAnsi="宋体" w:cs="宋体" w:hint="eastAsia"/>
                <w:color w:val="000000"/>
                <w:kern w:val="0"/>
                <w:sz w:val="22"/>
                <w:szCs w:val="22"/>
              </w:rPr>
              <w:t>。</w:t>
            </w:r>
          </w:p>
        </w:tc>
      </w:tr>
      <w:tr w:rsidR="00C05EF7" w:rsidRPr="00CC6770" w14:paraId="5482389D" w14:textId="77777777" w:rsidTr="00086A52">
        <w:trPr>
          <w:trHeight w:val="410"/>
        </w:trPr>
        <w:tc>
          <w:tcPr>
            <w:tcW w:w="1560" w:type="dxa"/>
            <w:vMerge/>
            <w:tcBorders>
              <w:left w:val="single" w:sz="4" w:space="0" w:color="000000"/>
              <w:right w:val="single" w:sz="4" w:space="0" w:color="000000"/>
            </w:tcBorders>
            <w:shd w:val="clear" w:color="auto" w:fill="auto"/>
            <w:vAlign w:val="center"/>
          </w:tcPr>
          <w:p w14:paraId="0E49A1D9" w14:textId="77777777" w:rsidR="00C05EF7" w:rsidRPr="00CC6770" w:rsidRDefault="00C05EF7" w:rsidP="00EB375B">
            <w:pPr>
              <w:jc w:val="center"/>
              <w:rPr>
                <w:rFonts w:ascii="宋体" w:hAnsi="宋体" w:cs="宋体"/>
                <w:color w:val="000000"/>
                <w:sz w:val="22"/>
              </w:rPr>
            </w:pPr>
          </w:p>
        </w:tc>
        <w:tc>
          <w:tcPr>
            <w:tcW w:w="1417" w:type="dxa"/>
            <w:vMerge/>
            <w:tcBorders>
              <w:left w:val="single" w:sz="4" w:space="0" w:color="000000"/>
              <w:bottom w:val="single" w:sz="4" w:space="0" w:color="000000"/>
              <w:right w:val="single" w:sz="4" w:space="0" w:color="000000"/>
            </w:tcBorders>
            <w:shd w:val="clear" w:color="auto" w:fill="auto"/>
            <w:noWrap/>
            <w:vAlign w:val="center"/>
          </w:tcPr>
          <w:p w14:paraId="39D2A92C" w14:textId="77777777" w:rsidR="00C05EF7" w:rsidRPr="00CC6770" w:rsidRDefault="00C05EF7" w:rsidP="00EB375B">
            <w:pPr>
              <w:jc w:val="center"/>
              <w:textAlignment w:val="center"/>
              <w:rPr>
                <w:rFonts w:ascii="宋体" w:hAnsi="宋体" w:cs="宋体"/>
                <w:color w:val="000000"/>
                <w:kern w:val="0"/>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0BE52" w14:textId="77777777" w:rsidR="00C05EF7" w:rsidRPr="00CC6770" w:rsidRDefault="009C63DD" w:rsidP="00EB375B">
            <w:pPr>
              <w:jc w:val="left"/>
              <w:textAlignment w:val="center"/>
              <w:rPr>
                <w:rFonts w:ascii="宋体" w:hAnsi="宋体" w:cs="宋体"/>
                <w:color w:val="000000"/>
                <w:kern w:val="0"/>
                <w:sz w:val="22"/>
              </w:rPr>
            </w:pPr>
            <w:r w:rsidRPr="00CB6A30">
              <w:rPr>
                <w:rFonts w:ascii="宋体" w:hAnsi="宋体" w:cs="宋体"/>
                <w:kern w:val="0"/>
                <w:sz w:val="22"/>
                <w:szCs w:val="22"/>
              </w:rPr>
              <w:t>4</w:t>
            </w:r>
            <w:r w:rsidR="00C05EF7" w:rsidRPr="00CB6A30">
              <w:rPr>
                <w:rFonts w:ascii="宋体" w:hAnsi="宋体" w:cs="宋体" w:hint="eastAsia"/>
                <w:kern w:val="0"/>
                <w:sz w:val="22"/>
                <w:szCs w:val="22"/>
              </w:rPr>
              <w:t>.</w:t>
            </w:r>
            <w:r w:rsidR="00CB6A30">
              <w:rPr>
                <w:rFonts w:ascii="宋体" w:hAnsi="宋体" w:cs="宋体" w:hint="eastAsia"/>
                <w:kern w:val="0"/>
                <w:sz w:val="22"/>
                <w:szCs w:val="22"/>
              </w:rPr>
              <w:t>更换故障照明灯管。</w:t>
            </w:r>
          </w:p>
        </w:tc>
      </w:tr>
      <w:tr w:rsidR="00C05EF7" w:rsidRPr="00CC6770" w14:paraId="47A053F0" w14:textId="77777777" w:rsidTr="00086A52">
        <w:trPr>
          <w:trHeight w:val="490"/>
        </w:trPr>
        <w:tc>
          <w:tcPr>
            <w:tcW w:w="1560" w:type="dxa"/>
            <w:vMerge/>
            <w:tcBorders>
              <w:left w:val="single" w:sz="4" w:space="0" w:color="000000"/>
              <w:right w:val="single" w:sz="4" w:space="0" w:color="000000"/>
            </w:tcBorders>
            <w:shd w:val="clear" w:color="auto" w:fill="auto"/>
            <w:vAlign w:val="center"/>
          </w:tcPr>
          <w:p w14:paraId="22C2BD4C" w14:textId="77777777" w:rsidR="00C05EF7" w:rsidRPr="00CC6770" w:rsidRDefault="00C05EF7" w:rsidP="00EB375B">
            <w:pPr>
              <w:jc w:val="center"/>
              <w:rPr>
                <w:rFonts w:ascii="宋体" w:hAnsi="宋体" w:cs="宋体"/>
                <w:color w:val="000000"/>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4D36B" w14:textId="77777777" w:rsidR="00C05EF7" w:rsidRPr="00CC6770" w:rsidRDefault="00C05EF7" w:rsidP="00EB375B">
            <w:pPr>
              <w:jc w:val="center"/>
              <w:textAlignment w:val="center"/>
              <w:rPr>
                <w:rFonts w:ascii="宋体" w:hAnsi="宋体" w:cs="宋体"/>
                <w:color w:val="000000"/>
                <w:kern w:val="0"/>
                <w:sz w:val="22"/>
              </w:rPr>
            </w:pPr>
            <w:r w:rsidRPr="00CC6770">
              <w:rPr>
                <w:rFonts w:ascii="宋体" w:hAnsi="宋体" w:cs="宋体"/>
                <w:color w:val="000000"/>
                <w:kern w:val="0"/>
                <w:sz w:val="22"/>
                <w:szCs w:val="22"/>
              </w:rPr>
              <w:t>2号</w:t>
            </w:r>
            <w:proofErr w:type="gramStart"/>
            <w:r w:rsidRPr="00CC6770">
              <w:rPr>
                <w:rFonts w:ascii="宋体" w:hAnsi="宋体" w:cs="宋体"/>
                <w:color w:val="000000"/>
                <w:kern w:val="0"/>
                <w:sz w:val="22"/>
                <w:szCs w:val="22"/>
              </w:rPr>
              <w:t>补漆室</w:t>
            </w:r>
            <w:proofErr w:type="gramEnd"/>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7C4D" w14:textId="77777777" w:rsidR="00C05EF7" w:rsidRPr="00CC6770" w:rsidRDefault="00C05EF7" w:rsidP="00EB375B">
            <w:pPr>
              <w:pStyle w:val="Default"/>
              <w:tabs>
                <w:tab w:val="left" w:pos="312"/>
              </w:tabs>
              <w:rPr>
                <w:rFonts w:eastAsia="宋体" w:hAnsi="宋体" w:cs="宋体"/>
                <w:color w:val="auto"/>
                <w:sz w:val="22"/>
                <w:szCs w:val="22"/>
              </w:rPr>
            </w:pPr>
            <w:r w:rsidRPr="00CC6770">
              <w:rPr>
                <w:rFonts w:eastAsia="宋体" w:hAnsi="宋体" w:cs="等线" w:hint="eastAsia"/>
                <w:color w:val="auto"/>
                <w:position w:val="1"/>
                <w:sz w:val="22"/>
                <w:szCs w:val="22"/>
              </w:rPr>
              <w:t>2</w:t>
            </w:r>
            <w:r w:rsidRPr="00CC6770">
              <w:rPr>
                <w:rFonts w:eastAsia="宋体" w:hAnsi="宋体" w:hint="eastAsia"/>
                <w:color w:val="auto"/>
                <w:sz w:val="22"/>
                <w:szCs w:val="22"/>
              </w:rPr>
              <w:t>号补</w:t>
            </w:r>
            <w:proofErr w:type="gramStart"/>
            <w:r w:rsidRPr="00CC6770">
              <w:rPr>
                <w:rFonts w:eastAsia="宋体" w:hAnsi="宋体" w:hint="eastAsia"/>
                <w:color w:val="auto"/>
                <w:sz w:val="22"/>
                <w:szCs w:val="22"/>
              </w:rPr>
              <w:t>漆室改造</w:t>
            </w:r>
            <w:proofErr w:type="gramEnd"/>
            <w:r w:rsidRPr="00CC6770">
              <w:rPr>
                <w:rFonts w:eastAsia="宋体" w:hAnsi="宋体" w:hint="eastAsia"/>
                <w:color w:val="auto"/>
                <w:sz w:val="22"/>
                <w:szCs w:val="22"/>
              </w:rPr>
              <w:t>为喷漆室、烘干室（详见</w:t>
            </w:r>
            <w:r w:rsidRPr="00CC6770">
              <w:rPr>
                <w:rFonts w:eastAsia="宋体" w:hAnsi="宋体"/>
                <w:color w:val="auto"/>
                <w:sz w:val="22"/>
                <w:szCs w:val="22"/>
              </w:rPr>
              <w:t>2.1</w:t>
            </w:r>
            <w:r w:rsidRPr="00CC6770">
              <w:rPr>
                <w:rFonts w:eastAsia="宋体" w:hAnsi="宋体" w:hint="eastAsia"/>
                <w:color w:val="auto"/>
                <w:sz w:val="22"/>
                <w:szCs w:val="22"/>
              </w:rPr>
              <w:t>）</w:t>
            </w:r>
          </w:p>
        </w:tc>
      </w:tr>
      <w:tr w:rsidR="00C05EF7" w:rsidRPr="00CC6770" w14:paraId="080D6944" w14:textId="77777777" w:rsidTr="00086A52">
        <w:trPr>
          <w:trHeight w:val="719"/>
        </w:trPr>
        <w:tc>
          <w:tcPr>
            <w:tcW w:w="1560" w:type="dxa"/>
            <w:vMerge/>
            <w:tcBorders>
              <w:left w:val="single" w:sz="4" w:space="0" w:color="000000"/>
              <w:right w:val="single" w:sz="4" w:space="0" w:color="000000"/>
            </w:tcBorders>
            <w:shd w:val="clear" w:color="auto" w:fill="auto"/>
            <w:vAlign w:val="center"/>
          </w:tcPr>
          <w:p w14:paraId="6CC10057" w14:textId="77777777" w:rsidR="00C05EF7" w:rsidRPr="00CC6770" w:rsidRDefault="00C05EF7" w:rsidP="00EB375B">
            <w:pPr>
              <w:jc w:val="center"/>
              <w:rPr>
                <w:rFonts w:ascii="宋体" w:hAnsi="宋体" w:cs="宋体"/>
                <w:color w:val="000000"/>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707DC" w14:textId="77777777" w:rsidR="00C05EF7" w:rsidRPr="00CC6770" w:rsidRDefault="00C05EF7" w:rsidP="00EB375B">
            <w:pPr>
              <w:jc w:val="center"/>
              <w:textAlignment w:val="center"/>
              <w:rPr>
                <w:rFonts w:ascii="宋体" w:hAnsi="宋体" w:cs="宋体"/>
                <w:color w:val="000000"/>
                <w:kern w:val="0"/>
                <w:sz w:val="22"/>
              </w:rPr>
            </w:pPr>
            <w:r w:rsidRPr="00CC6770">
              <w:rPr>
                <w:rFonts w:ascii="宋体" w:hAnsi="宋体" w:cs="宋体"/>
                <w:color w:val="000000"/>
                <w:kern w:val="0"/>
                <w:sz w:val="22"/>
                <w:szCs w:val="22"/>
              </w:rPr>
              <w:t>水洗室1</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55F4F" w14:textId="77777777" w:rsidR="00C05EF7" w:rsidRPr="00CC6770" w:rsidRDefault="00C05EF7" w:rsidP="00EB375B">
            <w:pPr>
              <w:pStyle w:val="Default"/>
              <w:tabs>
                <w:tab w:val="left" w:pos="312"/>
              </w:tabs>
              <w:rPr>
                <w:rFonts w:eastAsia="宋体" w:hAnsi="宋体"/>
                <w:color w:val="auto"/>
                <w:sz w:val="22"/>
                <w:szCs w:val="22"/>
              </w:rPr>
            </w:pPr>
            <w:r w:rsidRPr="00CC6770">
              <w:rPr>
                <w:rFonts w:eastAsia="宋体" w:hAnsi="宋体" w:hint="eastAsia"/>
                <w:color w:val="auto"/>
                <w:sz w:val="22"/>
                <w:szCs w:val="22"/>
              </w:rPr>
              <w:t>1</w:t>
            </w:r>
            <w:r w:rsidRPr="00CC6770">
              <w:rPr>
                <w:rFonts w:eastAsia="宋体" w:hAnsi="宋体"/>
                <w:color w:val="auto"/>
                <w:sz w:val="22"/>
                <w:szCs w:val="22"/>
              </w:rPr>
              <w:t>.</w:t>
            </w:r>
            <w:r w:rsidRPr="00CC6770">
              <w:rPr>
                <w:rFonts w:eastAsia="宋体" w:hAnsi="宋体" w:hint="eastAsia"/>
                <w:color w:val="auto"/>
                <w:sz w:val="22"/>
                <w:szCs w:val="22"/>
              </w:rPr>
              <w:t>水洗室改为打磨室。（详见</w:t>
            </w:r>
            <w:r w:rsidRPr="00CC6770">
              <w:rPr>
                <w:rFonts w:eastAsia="宋体" w:hAnsi="宋体"/>
                <w:color w:val="auto"/>
                <w:sz w:val="22"/>
                <w:szCs w:val="22"/>
              </w:rPr>
              <w:t>2.2</w:t>
            </w:r>
            <w:r w:rsidRPr="00CC6770">
              <w:rPr>
                <w:rFonts w:eastAsia="宋体" w:hAnsi="宋体" w:hint="eastAsia"/>
                <w:color w:val="auto"/>
                <w:sz w:val="22"/>
                <w:szCs w:val="22"/>
              </w:rPr>
              <w:t>）</w:t>
            </w:r>
          </w:p>
          <w:p w14:paraId="6796321D" w14:textId="77777777" w:rsidR="00C05EF7" w:rsidRPr="00CC6770" w:rsidRDefault="00C05EF7" w:rsidP="00EB375B">
            <w:pPr>
              <w:pStyle w:val="Default"/>
              <w:tabs>
                <w:tab w:val="left" w:pos="312"/>
              </w:tabs>
              <w:rPr>
                <w:rFonts w:eastAsia="宋体" w:hAnsi="宋体"/>
                <w:color w:val="auto"/>
                <w:sz w:val="22"/>
                <w:szCs w:val="22"/>
              </w:rPr>
            </w:pPr>
            <w:r w:rsidRPr="00CC6770">
              <w:rPr>
                <w:rFonts w:eastAsia="宋体" w:hAnsi="宋体" w:cs="宋体"/>
                <w:color w:val="auto"/>
                <w:sz w:val="22"/>
                <w:szCs w:val="22"/>
              </w:rPr>
              <w:t>2.</w:t>
            </w:r>
            <w:proofErr w:type="gramStart"/>
            <w:r w:rsidR="00CC6770">
              <w:rPr>
                <w:rFonts w:eastAsia="宋体" w:hAnsi="宋体" w:cs="宋体" w:hint="eastAsia"/>
                <w:color w:val="auto"/>
                <w:sz w:val="22"/>
                <w:szCs w:val="22"/>
              </w:rPr>
              <w:t>利旧改造</w:t>
            </w:r>
            <w:proofErr w:type="gramEnd"/>
            <w:r w:rsidRPr="00CC6770">
              <w:rPr>
                <w:rFonts w:eastAsia="宋体" w:hAnsi="宋体" w:cs="宋体" w:hint="eastAsia"/>
                <w:color w:val="auto"/>
                <w:sz w:val="22"/>
                <w:szCs w:val="22"/>
              </w:rPr>
              <w:t>水洗室</w:t>
            </w:r>
            <w:proofErr w:type="gramStart"/>
            <w:r w:rsidRPr="00CC6770">
              <w:rPr>
                <w:rFonts w:eastAsia="宋体" w:hAnsi="宋体" w:cs="宋体" w:hint="eastAsia"/>
                <w:color w:val="auto"/>
                <w:sz w:val="22"/>
                <w:szCs w:val="22"/>
              </w:rPr>
              <w:t>室</w:t>
            </w:r>
            <w:proofErr w:type="gramEnd"/>
            <w:r w:rsidRPr="00CC6770">
              <w:rPr>
                <w:rFonts w:eastAsia="宋体" w:hAnsi="宋体" w:cs="宋体" w:hint="eastAsia"/>
                <w:color w:val="auto"/>
                <w:sz w:val="22"/>
                <w:szCs w:val="22"/>
              </w:rPr>
              <w:t>体门，更换门控制器等故障件。</w:t>
            </w:r>
          </w:p>
        </w:tc>
      </w:tr>
      <w:tr w:rsidR="00C05EF7" w:rsidRPr="00CC6770" w14:paraId="43780C8A" w14:textId="77777777" w:rsidTr="00086A52">
        <w:trPr>
          <w:trHeight w:val="977"/>
        </w:trPr>
        <w:tc>
          <w:tcPr>
            <w:tcW w:w="1560" w:type="dxa"/>
            <w:vMerge/>
            <w:tcBorders>
              <w:left w:val="single" w:sz="4" w:space="0" w:color="000000"/>
              <w:right w:val="single" w:sz="4" w:space="0" w:color="000000"/>
            </w:tcBorders>
            <w:shd w:val="clear" w:color="auto" w:fill="auto"/>
            <w:vAlign w:val="center"/>
          </w:tcPr>
          <w:p w14:paraId="058C0A4F" w14:textId="77777777" w:rsidR="00C05EF7" w:rsidRPr="00CC6770" w:rsidRDefault="00C05EF7" w:rsidP="00EB375B">
            <w:pPr>
              <w:jc w:val="center"/>
              <w:rPr>
                <w:rFonts w:ascii="宋体" w:hAnsi="宋体" w:cs="宋体"/>
                <w:color w:val="000000"/>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41971" w14:textId="77777777" w:rsidR="00C05EF7" w:rsidRPr="00CC6770" w:rsidRDefault="00C05EF7" w:rsidP="00EB375B">
            <w:pPr>
              <w:jc w:val="left"/>
              <w:textAlignment w:val="center"/>
              <w:rPr>
                <w:rFonts w:ascii="宋体" w:hAnsi="宋体" w:cs="等线"/>
                <w:b/>
                <w:bCs/>
                <w:position w:val="1"/>
                <w:sz w:val="22"/>
              </w:rPr>
            </w:pPr>
            <w:r w:rsidRPr="00CC6770">
              <w:rPr>
                <w:rFonts w:ascii="宋体" w:hAnsi="宋体" w:cs="宋体"/>
                <w:color w:val="000000"/>
                <w:kern w:val="0"/>
                <w:sz w:val="22"/>
                <w:szCs w:val="22"/>
              </w:rPr>
              <w:t>整车涂装车间VOCS废气治理系统</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0EC5A" w14:textId="77777777" w:rsidR="00C05EF7" w:rsidRPr="00CC6770" w:rsidRDefault="00C05EF7" w:rsidP="00EB375B">
            <w:pPr>
              <w:pStyle w:val="Default"/>
              <w:rPr>
                <w:rFonts w:eastAsia="宋体" w:hAnsi="宋体"/>
                <w:color w:val="auto"/>
                <w:sz w:val="22"/>
                <w:szCs w:val="22"/>
              </w:rPr>
            </w:pPr>
            <w:r w:rsidRPr="00CC6770">
              <w:rPr>
                <w:rFonts w:eastAsia="宋体" w:hAnsi="宋体" w:hint="eastAsia"/>
                <w:color w:val="auto"/>
                <w:sz w:val="22"/>
                <w:szCs w:val="22"/>
              </w:rPr>
              <w:t>改造为干式过滤箱+沸石转轮+催化燃烧系统（详见</w:t>
            </w:r>
            <w:r w:rsidRPr="00CC6770">
              <w:rPr>
                <w:rFonts w:eastAsia="宋体" w:hAnsi="宋体"/>
                <w:color w:val="auto"/>
                <w:sz w:val="22"/>
                <w:szCs w:val="22"/>
              </w:rPr>
              <w:t>2.3</w:t>
            </w:r>
            <w:r w:rsidRPr="00CC6770">
              <w:rPr>
                <w:rFonts w:eastAsia="宋体" w:hAnsi="宋体" w:hint="eastAsia"/>
                <w:color w:val="auto"/>
                <w:sz w:val="22"/>
                <w:szCs w:val="22"/>
              </w:rPr>
              <w:t>）</w:t>
            </w:r>
          </w:p>
        </w:tc>
      </w:tr>
      <w:tr w:rsidR="00C05EF7" w:rsidRPr="00CC6770" w14:paraId="603021E5" w14:textId="77777777" w:rsidTr="00086A52">
        <w:trPr>
          <w:trHeight w:val="814"/>
        </w:trPr>
        <w:tc>
          <w:tcPr>
            <w:tcW w:w="1560" w:type="dxa"/>
            <w:vMerge/>
            <w:tcBorders>
              <w:left w:val="single" w:sz="4" w:space="0" w:color="000000"/>
              <w:bottom w:val="single" w:sz="4" w:space="0" w:color="000000"/>
              <w:right w:val="single" w:sz="4" w:space="0" w:color="000000"/>
            </w:tcBorders>
            <w:shd w:val="clear" w:color="auto" w:fill="auto"/>
            <w:vAlign w:val="center"/>
          </w:tcPr>
          <w:p w14:paraId="6F85EDC9" w14:textId="77777777" w:rsidR="00C05EF7" w:rsidRPr="00CC6770" w:rsidRDefault="00C05EF7" w:rsidP="00EB375B">
            <w:pPr>
              <w:jc w:val="center"/>
              <w:rPr>
                <w:rFonts w:ascii="宋体" w:hAnsi="宋体" w:cs="宋体"/>
                <w:color w:val="000000"/>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02831" w14:textId="77777777" w:rsidR="00C05EF7" w:rsidRPr="00CC6770" w:rsidRDefault="00C05EF7" w:rsidP="00EB375B">
            <w:pPr>
              <w:adjustRightInd w:val="0"/>
              <w:snapToGrid w:val="0"/>
              <w:spacing w:line="360" w:lineRule="auto"/>
              <w:rPr>
                <w:rFonts w:ascii="宋体" w:hAnsi="宋体" w:cs="宋体"/>
                <w:color w:val="000000"/>
                <w:kern w:val="0"/>
                <w:sz w:val="22"/>
              </w:rPr>
            </w:pPr>
            <w:r w:rsidRPr="00CC6770">
              <w:rPr>
                <w:rFonts w:ascii="宋体" w:hAnsi="宋体" w:cs="宋体"/>
                <w:color w:val="000000"/>
                <w:kern w:val="0"/>
                <w:sz w:val="22"/>
                <w:szCs w:val="22"/>
              </w:rPr>
              <w:t>清洁</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29022" w14:textId="77777777" w:rsidR="00C05EF7" w:rsidRPr="00CC6770" w:rsidRDefault="00C05EF7" w:rsidP="00EB375B">
            <w:pPr>
              <w:pStyle w:val="Default"/>
              <w:rPr>
                <w:rFonts w:eastAsia="宋体" w:hAnsi="宋体"/>
                <w:color w:val="auto"/>
                <w:sz w:val="22"/>
                <w:szCs w:val="22"/>
              </w:rPr>
            </w:pPr>
            <w:r w:rsidRPr="00CC6770">
              <w:rPr>
                <w:rFonts w:eastAsia="宋体" w:hAnsi="宋体" w:cs="宋体"/>
                <w:color w:val="auto"/>
                <w:sz w:val="22"/>
                <w:szCs w:val="22"/>
              </w:rPr>
              <w:t>整线清扫、清洁，包含控制系统、控制柜、室体。（全方位清扫、清洁</w:t>
            </w:r>
            <w:proofErr w:type="gramStart"/>
            <w:r w:rsidRPr="00CC6770">
              <w:rPr>
                <w:rFonts w:eastAsia="宋体" w:hAnsi="宋体" w:cs="宋体"/>
                <w:color w:val="auto"/>
                <w:sz w:val="22"/>
                <w:szCs w:val="22"/>
              </w:rPr>
              <w:t>包括室体外墙</w:t>
            </w:r>
            <w:proofErr w:type="gramEnd"/>
            <w:r w:rsidRPr="00CC6770">
              <w:rPr>
                <w:rFonts w:eastAsia="宋体" w:hAnsi="宋体" w:cs="宋体"/>
                <w:color w:val="auto"/>
                <w:sz w:val="22"/>
                <w:szCs w:val="22"/>
              </w:rPr>
              <w:t>、顶部积灰等）。</w:t>
            </w:r>
          </w:p>
        </w:tc>
      </w:tr>
    </w:tbl>
    <w:p w14:paraId="31914900" w14:textId="77777777" w:rsidR="00C05EF7" w:rsidRPr="00BE4364" w:rsidRDefault="00BE4364" w:rsidP="00BE4364">
      <w:pPr>
        <w:pStyle w:val="a"/>
        <w:numPr>
          <w:ilvl w:val="0"/>
          <w:numId w:val="0"/>
        </w:numPr>
        <w:ind w:firstLineChars="200" w:firstLine="482"/>
        <w:jc w:val="both"/>
        <w:rPr>
          <w:sz w:val="24"/>
          <w:szCs w:val="24"/>
        </w:rPr>
      </w:pPr>
      <w:r>
        <w:rPr>
          <w:rFonts w:ascii="宋体" w:hAnsi="宋体" w:cs="宋体"/>
          <w:position w:val="1"/>
          <w:sz w:val="24"/>
          <w:szCs w:val="24"/>
        </w:rPr>
        <w:t>2</w:t>
      </w:r>
      <w:r w:rsidR="00C05EF7">
        <w:rPr>
          <w:rFonts w:ascii="宋体" w:hAnsi="宋体" w:cs="宋体"/>
          <w:position w:val="1"/>
          <w:sz w:val="24"/>
          <w:szCs w:val="24"/>
        </w:rPr>
        <w:t>.</w:t>
      </w:r>
      <w:r>
        <w:rPr>
          <w:rFonts w:ascii="宋体" w:hAnsi="宋体" w:cs="宋体"/>
          <w:position w:val="1"/>
          <w:sz w:val="24"/>
          <w:szCs w:val="24"/>
        </w:rPr>
        <w:t>1</w:t>
      </w:r>
      <w:proofErr w:type="gramStart"/>
      <w:r w:rsidR="00C05EF7" w:rsidRPr="00786B38">
        <w:rPr>
          <w:rFonts w:ascii="宋体" w:hAnsi="宋体" w:cs="宋体"/>
          <w:position w:val="1"/>
          <w:sz w:val="24"/>
          <w:szCs w:val="24"/>
        </w:rPr>
        <w:t>补漆间改造</w:t>
      </w:r>
      <w:proofErr w:type="gramEnd"/>
      <w:r w:rsidR="00C05EF7" w:rsidRPr="00786B38">
        <w:rPr>
          <w:rFonts w:ascii="宋体" w:hAnsi="宋体" w:cs="宋体"/>
          <w:position w:val="1"/>
          <w:sz w:val="24"/>
          <w:szCs w:val="24"/>
        </w:rPr>
        <w:t>为喷漆</w:t>
      </w:r>
      <w:r w:rsidR="00C05EF7">
        <w:rPr>
          <w:rFonts w:ascii="宋体" w:hAnsi="宋体" w:cs="宋体" w:hint="eastAsia"/>
          <w:position w:val="1"/>
          <w:sz w:val="24"/>
          <w:szCs w:val="24"/>
        </w:rPr>
        <w:t>室</w:t>
      </w:r>
      <w:r w:rsidR="00C05EF7" w:rsidRPr="00786B38">
        <w:rPr>
          <w:rFonts w:ascii="宋体" w:hAnsi="宋体" w:cs="宋体"/>
          <w:position w:val="1"/>
          <w:sz w:val="24"/>
          <w:szCs w:val="24"/>
        </w:rPr>
        <w:t>、烘干</w:t>
      </w:r>
      <w:r w:rsidR="00C05EF7">
        <w:rPr>
          <w:rFonts w:ascii="宋体" w:hAnsi="宋体" w:cs="宋体" w:hint="eastAsia"/>
          <w:position w:val="1"/>
          <w:sz w:val="24"/>
          <w:szCs w:val="24"/>
        </w:rPr>
        <w:t>室</w:t>
      </w:r>
    </w:p>
    <w:p w14:paraId="2DAA53AD" w14:textId="77777777" w:rsidR="00C05EF7" w:rsidRPr="00786B38" w:rsidRDefault="00C05EF7" w:rsidP="00BE4364">
      <w:pPr>
        <w:widowControl/>
        <w:adjustRightInd w:val="0"/>
        <w:snapToGrid w:val="0"/>
        <w:spacing w:line="276" w:lineRule="auto"/>
        <w:ind w:firstLineChars="200" w:firstLine="480"/>
        <w:rPr>
          <w:rFonts w:ascii="宋体" w:hAnsi="宋体" w:cs="宋体"/>
          <w:b/>
          <w:bCs/>
          <w:position w:val="1"/>
          <w:sz w:val="24"/>
          <w:szCs w:val="24"/>
        </w:rPr>
      </w:pPr>
      <w:r w:rsidRPr="00786B38">
        <w:rPr>
          <w:rFonts w:ascii="宋体" w:hAnsi="宋体" w:cs="宋体"/>
          <w:position w:val="1"/>
          <w:sz w:val="24"/>
          <w:szCs w:val="24"/>
        </w:rPr>
        <w:t>将</w:t>
      </w:r>
      <w:r w:rsidRPr="00CB6FCB">
        <w:rPr>
          <w:rFonts w:ascii="宋体" w:hAnsi="宋体" w:cs="宋体"/>
          <w:position w:val="1"/>
          <w:sz w:val="24"/>
          <w:szCs w:val="24"/>
        </w:rPr>
        <w:t>2号</w:t>
      </w:r>
      <w:proofErr w:type="gramStart"/>
      <w:r w:rsidRPr="00CB6FCB">
        <w:rPr>
          <w:rFonts w:ascii="宋体" w:hAnsi="宋体" w:cs="宋体"/>
          <w:position w:val="1"/>
          <w:sz w:val="24"/>
          <w:szCs w:val="24"/>
        </w:rPr>
        <w:t>补漆间</w:t>
      </w:r>
      <w:r w:rsidRPr="00CB6FCB">
        <w:rPr>
          <w:rFonts w:ascii="宋体" w:hAnsi="宋体" w:cs="宋体"/>
          <w:b/>
          <w:bCs/>
          <w:position w:val="1"/>
          <w:sz w:val="24"/>
          <w:szCs w:val="24"/>
        </w:rPr>
        <w:t>改造</w:t>
      </w:r>
      <w:proofErr w:type="gramEnd"/>
      <w:r w:rsidRPr="00CB6FCB">
        <w:rPr>
          <w:rFonts w:ascii="宋体" w:hAnsi="宋体" w:cs="宋体"/>
          <w:b/>
          <w:bCs/>
          <w:position w:val="1"/>
          <w:sz w:val="24"/>
          <w:szCs w:val="24"/>
        </w:rPr>
        <w:t>为喷漆</w:t>
      </w:r>
      <w:r w:rsidRPr="00CB6FCB">
        <w:rPr>
          <w:rFonts w:ascii="宋体" w:hAnsi="宋体" w:cs="宋体" w:hint="eastAsia"/>
          <w:b/>
          <w:bCs/>
          <w:position w:val="1"/>
          <w:sz w:val="24"/>
          <w:szCs w:val="24"/>
        </w:rPr>
        <w:t>室</w:t>
      </w:r>
      <w:r w:rsidRPr="00CB6FCB">
        <w:rPr>
          <w:rFonts w:ascii="宋体" w:hAnsi="宋体" w:cs="宋体"/>
          <w:b/>
          <w:bCs/>
          <w:position w:val="1"/>
          <w:sz w:val="24"/>
          <w:szCs w:val="24"/>
        </w:rPr>
        <w:t>、烘干</w:t>
      </w:r>
      <w:r w:rsidRPr="00CB6FCB">
        <w:rPr>
          <w:rFonts w:ascii="宋体" w:hAnsi="宋体" w:cs="宋体" w:hint="eastAsia"/>
          <w:b/>
          <w:bCs/>
          <w:position w:val="1"/>
          <w:sz w:val="24"/>
          <w:szCs w:val="24"/>
        </w:rPr>
        <w:t>室</w:t>
      </w:r>
      <w:r w:rsidRPr="00CB6FCB">
        <w:rPr>
          <w:rFonts w:ascii="宋体" w:hAnsi="宋体" w:cs="宋体"/>
          <w:b/>
          <w:bCs/>
          <w:position w:val="1"/>
          <w:sz w:val="24"/>
          <w:szCs w:val="24"/>
        </w:rPr>
        <w:t>。</w:t>
      </w:r>
      <w:r w:rsidRPr="00CB6FCB">
        <w:rPr>
          <w:rFonts w:ascii="宋体" w:hAnsi="宋体" w:cs="宋体"/>
          <w:position w:val="1"/>
          <w:sz w:val="24"/>
          <w:szCs w:val="24"/>
        </w:rPr>
        <w:t>喷漆</w:t>
      </w:r>
      <w:r w:rsidRPr="00CB6FCB">
        <w:rPr>
          <w:rFonts w:ascii="宋体" w:hAnsi="宋体" w:cs="宋体" w:hint="eastAsia"/>
          <w:position w:val="1"/>
          <w:sz w:val="24"/>
          <w:szCs w:val="24"/>
        </w:rPr>
        <w:t>室</w:t>
      </w:r>
      <w:r w:rsidRPr="00CB6FCB">
        <w:rPr>
          <w:rFonts w:ascii="宋体" w:hAnsi="宋体" w:cs="宋体"/>
          <w:position w:val="1"/>
          <w:sz w:val="24"/>
          <w:szCs w:val="24"/>
        </w:rPr>
        <w:t>、烘干</w:t>
      </w:r>
      <w:proofErr w:type="gramStart"/>
      <w:r w:rsidRPr="00CB6FCB">
        <w:rPr>
          <w:rFonts w:ascii="宋体" w:hAnsi="宋体" w:cs="宋体" w:hint="eastAsia"/>
          <w:position w:val="1"/>
          <w:sz w:val="24"/>
          <w:szCs w:val="24"/>
        </w:rPr>
        <w:t>室</w:t>
      </w:r>
      <w:r w:rsidRPr="00CB6FCB">
        <w:rPr>
          <w:rFonts w:ascii="宋体" w:hAnsi="宋体" w:cs="宋体"/>
          <w:position w:val="1"/>
          <w:sz w:val="24"/>
          <w:szCs w:val="24"/>
        </w:rPr>
        <w:t>相互</w:t>
      </w:r>
      <w:proofErr w:type="gramEnd"/>
      <w:r w:rsidRPr="00CB6FCB">
        <w:rPr>
          <w:rFonts w:ascii="宋体" w:hAnsi="宋体" w:cs="宋体"/>
          <w:position w:val="1"/>
          <w:sz w:val="24"/>
          <w:szCs w:val="24"/>
        </w:rPr>
        <w:t>独立，由阻燃密封门隔离</w:t>
      </w:r>
      <w:r w:rsidR="00CC6770" w:rsidRPr="00CB6FCB">
        <w:rPr>
          <w:rFonts w:ascii="宋体" w:hAnsi="宋体" w:cs="宋体" w:hint="eastAsia"/>
          <w:position w:val="1"/>
          <w:sz w:val="24"/>
          <w:szCs w:val="24"/>
        </w:rPr>
        <w:t>，喷漆室与烘干室连接处共用</w:t>
      </w:r>
      <w:proofErr w:type="gramStart"/>
      <w:r w:rsidR="00CC6770" w:rsidRPr="00CB6FCB">
        <w:rPr>
          <w:rFonts w:ascii="宋体" w:hAnsi="宋体" w:cs="宋体" w:hint="eastAsia"/>
          <w:position w:val="1"/>
          <w:sz w:val="24"/>
          <w:szCs w:val="24"/>
        </w:rPr>
        <w:t>一套室体门</w:t>
      </w:r>
      <w:proofErr w:type="gramEnd"/>
      <w:r w:rsidRPr="00CB6FCB">
        <w:rPr>
          <w:rFonts w:ascii="宋体" w:hAnsi="宋体" w:cs="宋体"/>
          <w:position w:val="1"/>
          <w:sz w:val="24"/>
          <w:szCs w:val="24"/>
        </w:rPr>
        <w:t>。</w:t>
      </w:r>
    </w:p>
    <w:p w14:paraId="7A58E30B" w14:textId="77777777" w:rsidR="00BE4364" w:rsidRPr="00BE4364" w:rsidRDefault="00BE4364" w:rsidP="00BE4364">
      <w:pPr>
        <w:widowControl/>
        <w:adjustRightInd w:val="0"/>
        <w:snapToGrid w:val="0"/>
        <w:spacing w:line="360" w:lineRule="auto"/>
        <w:ind w:firstLineChars="200" w:firstLine="482"/>
        <w:rPr>
          <w:rFonts w:ascii="宋体" w:hAnsi="宋体" w:cs="宋体"/>
          <w:b/>
          <w:bCs/>
          <w:position w:val="1"/>
          <w:sz w:val="24"/>
          <w:szCs w:val="24"/>
        </w:rPr>
      </w:pPr>
      <w:r>
        <w:rPr>
          <w:rFonts w:ascii="宋体" w:hAnsi="宋体" w:cs="宋体"/>
          <w:b/>
          <w:bCs/>
          <w:position w:val="1"/>
          <w:sz w:val="24"/>
          <w:szCs w:val="24"/>
        </w:rPr>
        <w:t>2</w:t>
      </w:r>
      <w:r w:rsidRPr="00786B38">
        <w:rPr>
          <w:rFonts w:ascii="宋体" w:hAnsi="宋体" w:cs="宋体"/>
          <w:b/>
          <w:bCs/>
          <w:position w:val="1"/>
          <w:sz w:val="24"/>
          <w:szCs w:val="24"/>
        </w:rPr>
        <w:t>.</w:t>
      </w:r>
      <w:r>
        <w:rPr>
          <w:rFonts w:ascii="宋体" w:hAnsi="宋体" w:cs="宋体"/>
          <w:b/>
          <w:bCs/>
          <w:position w:val="1"/>
          <w:sz w:val="24"/>
          <w:szCs w:val="24"/>
        </w:rPr>
        <w:t>1.1</w:t>
      </w:r>
      <w:r w:rsidR="00CB6FCB">
        <w:rPr>
          <w:rFonts w:ascii="宋体" w:hAnsi="宋体" w:cs="宋体" w:hint="eastAsia"/>
          <w:b/>
          <w:bCs/>
          <w:position w:val="1"/>
          <w:sz w:val="24"/>
          <w:szCs w:val="24"/>
        </w:rPr>
        <w:t>喷漆</w:t>
      </w:r>
      <w:r>
        <w:rPr>
          <w:rFonts w:ascii="宋体" w:hAnsi="宋体" w:cs="宋体" w:hint="eastAsia"/>
          <w:b/>
          <w:bCs/>
          <w:position w:val="1"/>
          <w:sz w:val="24"/>
          <w:szCs w:val="24"/>
        </w:rPr>
        <w:t>室</w:t>
      </w:r>
    </w:p>
    <w:p w14:paraId="3F0B1CF9" w14:textId="77777777" w:rsidR="00C05EF7" w:rsidRPr="00786B38" w:rsidRDefault="00C05EF7" w:rsidP="00C05EF7">
      <w:pPr>
        <w:widowControl/>
        <w:snapToGrid w:val="0"/>
        <w:spacing w:line="360" w:lineRule="auto"/>
        <w:ind w:firstLineChars="200" w:firstLine="480"/>
        <w:rPr>
          <w:rFonts w:ascii="宋体" w:hAnsi="宋体" w:cs="宋体"/>
          <w:color w:val="000000"/>
          <w:szCs w:val="20"/>
        </w:rPr>
      </w:pPr>
      <w:r w:rsidRPr="00786B38">
        <w:rPr>
          <w:rFonts w:cs="宋体"/>
          <w:sz w:val="24"/>
          <w:szCs w:val="24"/>
        </w:rPr>
        <w:t>喷漆</w:t>
      </w:r>
      <w:r>
        <w:rPr>
          <w:rFonts w:cs="宋体" w:hint="eastAsia"/>
          <w:sz w:val="24"/>
          <w:szCs w:val="24"/>
        </w:rPr>
        <w:t>室</w:t>
      </w:r>
      <w:r w:rsidRPr="00786B38">
        <w:rPr>
          <w:rFonts w:cs="宋体"/>
          <w:sz w:val="24"/>
          <w:szCs w:val="24"/>
        </w:rPr>
        <w:t>采用油性漆干式喷涂方式。</w:t>
      </w:r>
    </w:p>
    <w:p w14:paraId="28635F97" w14:textId="77777777" w:rsidR="00C05EF7" w:rsidRPr="00786B38" w:rsidRDefault="00C05EF7" w:rsidP="00C05EF7">
      <w:pPr>
        <w:widowControl/>
        <w:snapToGrid w:val="0"/>
        <w:spacing w:line="360" w:lineRule="auto"/>
        <w:ind w:firstLineChars="200" w:firstLine="480"/>
        <w:rPr>
          <w:rFonts w:cs="宋体"/>
          <w:sz w:val="24"/>
          <w:szCs w:val="24"/>
        </w:rPr>
      </w:pPr>
      <w:r w:rsidRPr="00786B38">
        <w:rPr>
          <w:rFonts w:cs="宋体"/>
          <w:sz w:val="24"/>
          <w:szCs w:val="24"/>
        </w:rPr>
        <w:t>空气在送风机</w:t>
      </w:r>
      <w:proofErr w:type="gramStart"/>
      <w:r w:rsidRPr="00786B38">
        <w:rPr>
          <w:rFonts w:cs="宋体"/>
          <w:sz w:val="24"/>
          <w:szCs w:val="24"/>
        </w:rPr>
        <w:t>组作用</w:t>
      </w:r>
      <w:proofErr w:type="gramEnd"/>
      <w:r w:rsidRPr="00786B38">
        <w:rPr>
          <w:rFonts w:cs="宋体"/>
          <w:sz w:val="24"/>
          <w:szCs w:val="24"/>
        </w:rPr>
        <w:t>下，经过进风口初效过滤器和中</w:t>
      </w:r>
      <w:proofErr w:type="gramStart"/>
      <w:r w:rsidRPr="00786B38">
        <w:rPr>
          <w:rFonts w:cs="宋体"/>
          <w:sz w:val="24"/>
          <w:szCs w:val="24"/>
        </w:rPr>
        <w:t>效</w:t>
      </w:r>
      <w:proofErr w:type="gramEnd"/>
      <w:r w:rsidRPr="00786B38">
        <w:rPr>
          <w:rFonts w:cs="宋体"/>
          <w:sz w:val="24"/>
          <w:szCs w:val="24"/>
        </w:rPr>
        <w:t>过滤袋、两道过滤器过滤，送入室体顶部的静压室，经顶部高效过滤层过滤后，自上而下均匀地送入室体内，风速均流，保证工件涂层质量。</w:t>
      </w:r>
    </w:p>
    <w:p w14:paraId="0756E340" w14:textId="77777777" w:rsidR="00C05EF7" w:rsidRPr="00786B38" w:rsidRDefault="00C05EF7" w:rsidP="00C05EF7">
      <w:pPr>
        <w:widowControl/>
        <w:spacing w:line="360" w:lineRule="auto"/>
        <w:ind w:firstLineChars="200" w:firstLine="480"/>
        <w:jc w:val="center"/>
        <w:rPr>
          <w:rFonts w:ascii="宋体" w:hAnsi="宋体" w:cs="宋体"/>
          <w:color w:val="000000"/>
          <w:sz w:val="24"/>
          <w:szCs w:val="24"/>
        </w:rPr>
      </w:pPr>
      <w:r w:rsidRPr="00786B38">
        <w:rPr>
          <w:rFonts w:ascii="宋体" w:hAnsi="宋体" w:cs="宋体"/>
          <w:color w:val="000000"/>
          <w:sz w:val="24"/>
          <w:szCs w:val="24"/>
        </w:rPr>
        <w:t>干式喷漆室主要技术参数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718"/>
        <w:gridCol w:w="5630"/>
        <w:gridCol w:w="992"/>
      </w:tblGrid>
      <w:tr w:rsidR="00C05EF7" w:rsidRPr="00CC6770" w14:paraId="572D48D2" w14:textId="77777777" w:rsidTr="00086A52">
        <w:tc>
          <w:tcPr>
            <w:tcW w:w="869" w:type="dxa"/>
            <w:shd w:val="clear" w:color="auto" w:fill="auto"/>
            <w:vAlign w:val="center"/>
          </w:tcPr>
          <w:p w14:paraId="2B58B4FD" w14:textId="77777777" w:rsidR="00C05EF7" w:rsidRPr="00CC6770" w:rsidRDefault="00C05EF7" w:rsidP="00CC6770">
            <w:pPr>
              <w:adjustRightInd w:val="0"/>
              <w:snapToGrid w:val="0"/>
              <w:spacing w:line="360" w:lineRule="auto"/>
              <w:jc w:val="center"/>
              <w:rPr>
                <w:rFonts w:ascii="宋体" w:hAnsi="宋体" w:cs="宋体"/>
                <w:color w:val="000000"/>
                <w:sz w:val="22"/>
              </w:rPr>
            </w:pPr>
            <w:r w:rsidRPr="00CC6770">
              <w:rPr>
                <w:rFonts w:ascii="宋体" w:hAnsi="宋体" w:cs="宋体"/>
                <w:sz w:val="22"/>
                <w:szCs w:val="22"/>
              </w:rPr>
              <w:t>序号</w:t>
            </w:r>
          </w:p>
        </w:tc>
        <w:tc>
          <w:tcPr>
            <w:tcW w:w="1718" w:type="dxa"/>
            <w:shd w:val="clear" w:color="auto" w:fill="auto"/>
            <w:vAlign w:val="center"/>
          </w:tcPr>
          <w:p w14:paraId="0524243B" w14:textId="77777777" w:rsidR="00C05EF7" w:rsidRPr="00CC6770" w:rsidRDefault="00C05EF7" w:rsidP="00CC6770">
            <w:pPr>
              <w:adjustRightInd w:val="0"/>
              <w:snapToGrid w:val="0"/>
              <w:spacing w:line="360" w:lineRule="auto"/>
              <w:jc w:val="center"/>
              <w:rPr>
                <w:rFonts w:ascii="宋体" w:hAnsi="宋体" w:cs="宋体"/>
                <w:color w:val="000000"/>
                <w:sz w:val="22"/>
              </w:rPr>
            </w:pPr>
            <w:r w:rsidRPr="00CC6770">
              <w:rPr>
                <w:rFonts w:ascii="宋体" w:hAnsi="宋体" w:cs="宋体"/>
                <w:sz w:val="22"/>
                <w:szCs w:val="22"/>
              </w:rPr>
              <w:t>项目</w:t>
            </w:r>
          </w:p>
        </w:tc>
        <w:tc>
          <w:tcPr>
            <w:tcW w:w="5630" w:type="dxa"/>
            <w:shd w:val="clear" w:color="auto" w:fill="auto"/>
            <w:vAlign w:val="center"/>
          </w:tcPr>
          <w:p w14:paraId="568EA880" w14:textId="77777777" w:rsidR="00C05EF7" w:rsidRPr="00CC6770" w:rsidRDefault="00C05EF7" w:rsidP="00CC6770">
            <w:pPr>
              <w:adjustRightInd w:val="0"/>
              <w:snapToGrid w:val="0"/>
              <w:spacing w:line="360" w:lineRule="auto"/>
              <w:jc w:val="center"/>
              <w:rPr>
                <w:rFonts w:ascii="宋体" w:hAnsi="宋体" w:cs="宋体"/>
                <w:color w:val="000000"/>
                <w:sz w:val="22"/>
              </w:rPr>
            </w:pPr>
            <w:r w:rsidRPr="00CC6770">
              <w:rPr>
                <w:rFonts w:ascii="宋体" w:hAnsi="宋体" w:cs="宋体"/>
                <w:sz w:val="22"/>
                <w:szCs w:val="22"/>
              </w:rPr>
              <w:t>技术要求</w:t>
            </w:r>
          </w:p>
        </w:tc>
        <w:tc>
          <w:tcPr>
            <w:tcW w:w="992" w:type="dxa"/>
            <w:shd w:val="clear" w:color="auto" w:fill="auto"/>
            <w:vAlign w:val="center"/>
          </w:tcPr>
          <w:p w14:paraId="39E311C3" w14:textId="77777777" w:rsidR="00C05EF7" w:rsidRPr="00CC6770" w:rsidRDefault="00C05EF7" w:rsidP="00CC6770">
            <w:pPr>
              <w:adjustRightInd w:val="0"/>
              <w:snapToGrid w:val="0"/>
              <w:spacing w:line="360" w:lineRule="auto"/>
              <w:jc w:val="center"/>
              <w:rPr>
                <w:rFonts w:ascii="宋体" w:hAnsi="宋体" w:cs="宋体"/>
                <w:color w:val="000000"/>
                <w:sz w:val="22"/>
              </w:rPr>
            </w:pPr>
            <w:r w:rsidRPr="00CC6770">
              <w:rPr>
                <w:rFonts w:ascii="宋体" w:hAnsi="宋体" w:cs="宋体"/>
                <w:sz w:val="22"/>
                <w:szCs w:val="22"/>
              </w:rPr>
              <w:t>备注</w:t>
            </w:r>
          </w:p>
        </w:tc>
      </w:tr>
      <w:tr w:rsidR="00C05EF7" w:rsidRPr="00CC6770" w14:paraId="3C826A9E" w14:textId="77777777" w:rsidTr="00086A52">
        <w:trPr>
          <w:trHeight w:val="4635"/>
        </w:trPr>
        <w:tc>
          <w:tcPr>
            <w:tcW w:w="869" w:type="dxa"/>
            <w:shd w:val="clear" w:color="auto" w:fill="auto"/>
            <w:vAlign w:val="center"/>
          </w:tcPr>
          <w:p w14:paraId="7F4F781A"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t>1</w:t>
            </w:r>
          </w:p>
        </w:tc>
        <w:tc>
          <w:tcPr>
            <w:tcW w:w="1718" w:type="dxa"/>
            <w:shd w:val="clear" w:color="auto" w:fill="auto"/>
            <w:vAlign w:val="center"/>
          </w:tcPr>
          <w:p w14:paraId="26BF7927" w14:textId="77777777" w:rsidR="00C05EF7" w:rsidRPr="00CC6770" w:rsidRDefault="00C05EF7" w:rsidP="00EB375B">
            <w:pPr>
              <w:adjustRightInd w:val="0"/>
              <w:snapToGrid w:val="0"/>
              <w:spacing w:line="360" w:lineRule="auto"/>
              <w:jc w:val="center"/>
              <w:rPr>
                <w:rFonts w:ascii="宋体" w:hAnsi="宋体" w:cs="宋体"/>
                <w:color w:val="000000"/>
                <w:sz w:val="22"/>
              </w:rPr>
            </w:pPr>
            <w:proofErr w:type="gramStart"/>
            <w:r w:rsidRPr="00CC6770">
              <w:rPr>
                <w:rFonts w:ascii="宋体" w:hAnsi="宋体" w:cs="宋体"/>
                <w:color w:val="000000"/>
                <w:sz w:val="22"/>
                <w:szCs w:val="22"/>
              </w:rPr>
              <w:t>室体</w:t>
            </w:r>
            <w:proofErr w:type="gramEnd"/>
          </w:p>
        </w:tc>
        <w:tc>
          <w:tcPr>
            <w:tcW w:w="5630" w:type="dxa"/>
            <w:shd w:val="clear" w:color="auto" w:fill="auto"/>
          </w:tcPr>
          <w:p w14:paraId="1A97A2D0" w14:textId="77777777" w:rsidR="00C05EF7" w:rsidRPr="00CC6770" w:rsidRDefault="00C05EF7" w:rsidP="00EB375B">
            <w:pPr>
              <w:rPr>
                <w:rFonts w:ascii="宋体" w:hAnsi="宋体" w:cs="宋体"/>
                <w:sz w:val="22"/>
              </w:rPr>
            </w:pPr>
            <w:r w:rsidRPr="00CC6770">
              <w:rPr>
                <w:rFonts w:ascii="宋体" w:hAnsi="宋体" w:cs="宋体" w:hint="eastAsia"/>
                <w:sz w:val="22"/>
                <w:szCs w:val="22"/>
              </w:rPr>
              <w:t>①工件喷漆最大尺寸：11*2.6*4.5米（长*宽*高）。有效工作空间11.5*5.</w:t>
            </w:r>
            <w:r w:rsidRPr="00CC6770">
              <w:rPr>
                <w:rFonts w:ascii="宋体" w:hAnsi="宋体" w:cs="宋体"/>
                <w:sz w:val="22"/>
                <w:szCs w:val="22"/>
              </w:rPr>
              <w:t>5</w:t>
            </w:r>
            <w:r w:rsidRPr="00CC6770">
              <w:rPr>
                <w:rFonts w:ascii="宋体" w:hAnsi="宋体" w:cs="宋体" w:hint="eastAsia"/>
                <w:sz w:val="22"/>
                <w:szCs w:val="22"/>
              </w:rPr>
              <w:t>*5.5米</w:t>
            </w:r>
          </w:p>
          <w:p w14:paraId="464DD0A4" w14:textId="77777777" w:rsidR="00C05EF7" w:rsidRPr="00CC6770" w:rsidRDefault="00C05EF7" w:rsidP="00EB375B">
            <w:pPr>
              <w:spacing w:line="276" w:lineRule="auto"/>
              <w:rPr>
                <w:rFonts w:ascii="宋体" w:hAnsi="宋体" w:cs="宋体"/>
                <w:color w:val="000000"/>
                <w:sz w:val="22"/>
              </w:rPr>
            </w:pPr>
            <w:r w:rsidRPr="00CC6770">
              <w:rPr>
                <w:rFonts w:ascii="宋体" w:hAnsi="宋体" w:cs="宋体" w:hint="eastAsia"/>
                <w:sz w:val="22"/>
                <w:szCs w:val="22"/>
              </w:rPr>
              <w:t>②</w:t>
            </w:r>
            <w:r w:rsidRPr="00CC6770">
              <w:rPr>
                <w:rFonts w:ascii="宋体" w:hAnsi="宋体" w:cs="宋体"/>
                <w:sz w:val="22"/>
                <w:szCs w:val="22"/>
              </w:rPr>
              <w:t>采用镀锌型材内骨架，室壁板采用厚度≥50mm厚岩棉夹芯板，内板为0.8mm厚不锈钢板，外板为0.6mm彩钢板</w:t>
            </w:r>
            <w:r w:rsidRPr="00CC6770">
              <w:rPr>
                <w:rFonts w:ascii="宋体" w:hAnsi="宋体" w:cs="宋体"/>
                <w:color w:val="000000"/>
                <w:sz w:val="22"/>
                <w:szCs w:val="22"/>
              </w:rPr>
              <w:t>。</w:t>
            </w:r>
          </w:p>
          <w:p w14:paraId="3249FD91" w14:textId="77777777" w:rsidR="00C05EF7" w:rsidRPr="00CC6770" w:rsidRDefault="00C05EF7" w:rsidP="00EB375B">
            <w:pPr>
              <w:spacing w:line="276" w:lineRule="auto"/>
              <w:rPr>
                <w:rFonts w:ascii="宋体" w:hAnsi="宋体" w:cs="宋体"/>
                <w:sz w:val="22"/>
              </w:rPr>
            </w:pPr>
            <w:r w:rsidRPr="00CC6770">
              <w:rPr>
                <w:rFonts w:ascii="宋体" w:hAnsi="宋体" w:cs="宋体" w:hint="eastAsia"/>
                <w:color w:val="000000"/>
                <w:sz w:val="22"/>
                <w:szCs w:val="22"/>
              </w:rPr>
              <w:t>③</w:t>
            </w:r>
            <w:r w:rsidRPr="00CC6770">
              <w:rPr>
                <w:rFonts w:ascii="宋体" w:hAnsi="宋体" w:cs="宋体"/>
                <w:color w:val="000000"/>
                <w:sz w:val="22"/>
                <w:szCs w:val="22"/>
              </w:rPr>
              <w:t>顶部设有送风均压室，进入室内的风经均</w:t>
            </w:r>
            <w:proofErr w:type="gramStart"/>
            <w:r w:rsidRPr="00CC6770">
              <w:rPr>
                <w:rFonts w:ascii="宋体" w:hAnsi="宋体" w:cs="宋体"/>
                <w:color w:val="000000"/>
                <w:sz w:val="22"/>
                <w:szCs w:val="22"/>
              </w:rPr>
              <w:t>压室均</w:t>
            </w:r>
            <w:proofErr w:type="gramEnd"/>
            <w:r w:rsidRPr="00CC6770">
              <w:rPr>
                <w:rFonts w:ascii="宋体" w:hAnsi="宋体" w:cs="宋体"/>
                <w:color w:val="000000"/>
                <w:sz w:val="22"/>
                <w:szCs w:val="22"/>
              </w:rPr>
              <w:t>压后，均匀地将飘散在室内的颗粒压下来</w:t>
            </w:r>
            <w:proofErr w:type="gramStart"/>
            <w:r w:rsidRPr="00CC6770">
              <w:rPr>
                <w:rFonts w:ascii="宋体" w:hAnsi="宋体" w:cs="宋体"/>
                <w:color w:val="000000"/>
                <w:sz w:val="22"/>
                <w:szCs w:val="22"/>
              </w:rPr>
              <w:t>至室体</w:t>
            </w:r>
            <w:proofErr w:type="gramEnd"/>
            <w:r w:rsidRPr="00CC6770">
              <w:rPr>
                <w:rFonts w:ascii="宋体" w:hAnsi="宋体" w:cs="宋体"/>
                <w:color w:val="000000"/>
                <w:sz w:val="22"/>
                <w:szCs w:val="22"/>
              </w:rPr>
              <w:t>底部。</w:t>
            </w:r>
          </w:p>
          <w:p w14:paraId="5B918348" w14:textId="77777777" w:rsidR="00C05EF7" w:rsidRPr="00CC6770" w:rsidRDefault="00C05EF7" w:rsidP="00EB375B">
            <w:pPr>
              <w:spacing w:line="276" w:lineRule="auto"/>
              <w:rPr>
                <w:rFonts w:ascii="宋体" w:hAnsi="宋体" w:cs="宋体"/>
                <w:sz w:val="22"/>
              </w:rPr>
            </w:pPr>
            <w:r w:rsidRPr="00CC6770">
              <w:rPr>
                <w:rFonts w:ascii="宋体" w:hAnsi="宋体" w:cs="宋体" w:hint="eastAsia"/>
                <w:sz w:val="22"/>
                <w:szCs w:val="22"/>
              </w:rPr>
              <w:t>④</w:t>
            </w:r>
            <w:r w:rsidRPr="00CC6770">
              <w:rPr>
                <w:rFonts w:ascii="宋体" w:hAnsi="宋体" w:cs="宋体"/>
                <w:sz w:val="22"/>
                <w:szCs w:val="22"/>
              </w:rPr>
              <w:t>顶部配备送风动压及静压室，动压室内配置中效过滤袋，</w:t>
            </w:r>
            <w:proofErr w:type="gramStart"/>
            <w:r w:rsidRPr="00CC6770">
              <w:rPr>
                <w:rFonts w:ascii="宋体" w:hAnsi="宋体" w:cs="宋体"/>
                <w:sz w:val="22"/>
                <w:szCs w:val="22"/>
              </w:rPr>
              <w:t>静压室</w:t>
            </w:r>
            <w:proofErr w:type="gramEnd"/>
            <w:r w:rsidRPr="00CC6770">
              <w:rPr>
                <w:rFonts w:ascii="宋体" w:hAnsi="宋体" w:cs="宋体"/>
                <w:sz w:val="22"/>
                <w:szCs w:val="22"/>
              </w:rPr>
              <w:t>配置立体高效过滤棉。</w:t>
            </w:r>
          </w:p>
          <w:p w14:paraId="786658AA" w14:textId="77777777" w:rsidR="00C05EF7" w:rsidRPr="00CC6770" w:rsidRDefault="00C05EF7" w:rsidP="00EB375B">
            <w:pPr>
              <w:spacing w:line="276" w:lineRule="auto"/>
              <w:rPr>
                <w:rFonts w:ascii="宋体" w:hAnsi="宋体" w:cs="宋体"/>
                <w:color w:val="000000"/>
                <w:sz w:val="22"/>
              </w:rPr>
            </w:pPr>
            <w:r w:rsidRPr="00CC6770">
              <w:rPr>
                <w:rFonts w:ascii="宋体" w:hAnsi="宋体" w:cs="宋体" w:hint="eastAsia"/>
                <w:color w:val="000000"/>
                <w:sz w:val="22"/>
                <w:szCs w:val="22"/>
              </w:rPr>
              <w:t>⑤</w:t>
            </w:r>
            <w:proofErr w:type="gramStart"/>
            <w:r w:rsidRPr="00CC6770">
              <w:rPr>
                <w:rFonts w:ascii="宋体" w:hAnsi="宋体" w:cs="宋体"/>
                <w:color w:val="000000"/>
                <w:sz w:val="22"/>
                <w:szCs w:val="22"/>
              </w:rPr>
              <w:t>漆房排风</w:t>
            </w:r>
            <w:proofErr w:type="gramEnd"/>
            <w:r w:rsidRPr="00CC6770">
              <w:rPr>
                <w:rFonts w:ascii="宋体" w:hAnsi="宋体" w:cs="宋体"/>
                <w:color w:val="000000"/>
                <w:sz w:val="22"/>
                <w:szCs w:val="22"/>
              </w:rPr>
              <w:t>截面风速控制在0.4m/s左右</w:t>
            </w:r>
            <w:r w:rsidR="00CC6770" w:rsidRPr="00CC6770">
              <w:rPr>
                <w:rFonts w:ascii="宋体" w:hAnsi="宋体" w:cs="宋体" w:hint="eastAsia"/>
                <w:color w:val="000000"/>
                <w:sz w:val="22"/>
                <w:szCs w:val="22"/>
              </w:rPr>
              <w:t>，根据实际喷涂效果调整</w:t>
            </w:r>
            <w:r w:rsidRPr="00CC6770">
              <w:rPr>
                <w:rFonts w:ascii="宋体" w:hAnsi="宋体" w:cs="宋体"/>
                <w:color w:val="000000"/>
                <w:sz w:val="22"/>
                <w:szCs w:val="22"/>
              </w:rPr>
              <w:t>。</w:t>
            </w:r>
          </w:p>
          <w:p w14:paraId="09646719" w14:textId="77777777" w:rsidR="00C05EF7" w:rsidRPr="00CC6770" w:rsidRDefault="00C05EF7" w:rsidP="00EB375B">
            <w:pPr>
              <w:spacing w:line="276" w:lineRule="auto"/>
              <w:rPr>
                <w:rFonts w:ascii="宋体" w:hAnsi="宋体" w:cs="宋体"/>
                <w:color w:val="000000"/>
                <w:sz w:val="22"/>
              </w:rPr>
            </w:pPr>
            <w:r w:rsidRPr="00CC6770">
              <w:rPr>
                <w:rFonts w:ascii="宋体" w:hAnsi="宋体" w:cs="宋体" w:hint="eastAsia"/>
                <w:color w:val="000000"/>
                <w:sz w:val="22"/>
                <w:szCs w:val="22"/>
              </w:rPr>
              <w:t>⑥</w:t>
            </w:r>
            <w:r w:rsidRPr="00CC6770">
              <w:rPr>
                <w:rFonts w:ascii="宋体" w:hAnsi="宋体" w:cs="宋体"/>
                <w:color w:val="000000"/>
                <w:sz w:val="22"/>
                <w:szCs w:val="22"/>
              </w:rPr>
              <w:t>采用干式漆雾收集系统，配备压差控制系统，提醒过滤材料及时更换。</w:t>
            </w:r>
          </w:p>
        </w:tc>
        <w:tc>
          <w:tcPr>
            <w:tcW w:w="992" w:type="dxa"/>
            <w:shd w:val="clear" w:color="auto" w:fill="auto"/>
          </w:tcPr>
          <w:p w14:paraId="6BD3EEF0" w14:textId="77777777" w:rsidR="00C05EF7" w:rsidRPr="00CC6770" w:rsidRDefault="00C05EF7" w:rsidP="00EB375B">
            <w:pPr>
              <w:adjustRightInd w:val="0"/>
              <w:snapToGrid w:val="0"/>
              <w:spacing w:line="360" w:lineRule="auto"/>
              <w:rPr>
                <w:rFonts w:ascii="宋体" w:hAnsi="宋体" w:cs="宋体"/>
                <w:color w:val="000000"/>
                <w:sz w:val="22"/>
              </w:rPr>
            </w:pPr>
          </w:p>
        </w:tc>
      </w:tr>
      <w:tr w:rsidR="00C05EF7" w:rsidRPr="00CC6770" w14:paraId="4DA09974" w14:textId="77777777" w:rsidTr="00086A52">
        <w:trPr>
          <w:trHeight w:val="2389"/>
        </w:trPr>
        <w:tc>
          <w:tcPr>
            <w:tcW w:w="869" w:type="dxa"/>
            <w:shd w:val="clear" w:color="auto" w:fill="auto"/>
            <w:vAlign w:val="center"/>
          </w:tcPr>
          <w:p w14:paraId="72410BEF"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lastRenderedPageBreak/>
              <w:t>2</w:t>
            </w:r>
          </w:p>
        </w:tc>
        <w:tc>
          <w:tcPr>
            <w:tcW w:w="1718" w:type="dxa"/>
            <w:shd w:val="clear" w:color="auto" w:fill="auto"/>
            <w:vAlign w:val="center"/>
          </w:tcPr>
          <w:p w14:paraId="4473B62D"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t>空调送风排风系统</w:t>
            </w:r>
          </w:p>
        </w:tc>
        <w:tc>
          <w:tcPr>
            <w:tcW w:w="5630" w:type="dxa"/>
            <w:shd w:val="clear" w:color="auto" w:fill="auto"/>
          </w:tcPr>
          <w:p w14:paraId="2620BAFC" w14:textId="77777777" w:rsidR="00C05EF7" w:rsidRPr="00CC6770" w:rsidRDefault="00C05EF7" w:rsidP="00EB375B">
            <w:pPr>
              <w:adjustRightInd w:val="0"/>
              <w:snapToGrid w:val="0"/>
              <w:spacing w:line="276" w:lineRule="auto"/>
              <w:rPr>
                <w:rFonts w:ascii="宋体" w:hAnsi="宋体" w:cs="宋体"/>
                <w:color w:val="000000"/>
                <w:sz w:val="22"/>
              </w:rPr>
            </w:pPr>
            <w:r w:rsidRPr="00CC6770">
              <w:rPr>
                <w:rFonts w:ascii="宋体" w:hAnsi="宋体" w:cs="宋体"/>
                <w:color w:val="000000"/>
                <w:sz w:val="22"/>
                <w:szCs w:val="22"/>
              </w:rPr>
              <w:t>①送风风量（根据设计核算）确保室温</w:t>
            </w:r>
            <w:r w:rsidR="00CC6770" w:rsidRPr="00CC6770">
              <w:rPr>
                <w:rFonts w:ascii="宋体" w:hAnsi="宋体" w:cs="宋体"/>
                <w:color w:val="000000"/>
                <w:sz w:val="22"/>
                <w:szCs w:val="22"/>
              </w:rPr>
              <w:t>15</w:t>
            </w:r>
            <w:r w:rsidRPr="00CC6770">
              <w:rPr>
                <w:rFonts w:ascii="宋体" w:hAnsi="宋体" w:cs="宋体"/>
                <w:color w:val="000000"/>
                <w:sz w:val="22"/>
                <w:szCs w:val="22"/>
              </w:rPr>
              <w:t>℃~30摄氏度（可调），排放产物满足人员呼吸标准需求。</w:t>
            </w:r>
          </w:p>
          <w:p w14:paraId="50B218D5" w14:textId="77777777" w:rsidR="00C05EF7" w:rsidRPr="00CC6770" w:rsidRDefault="00C05EF7" w:rsidP="00EB375B">
            <w:pPr>
              <w:adjustRightInd w:val="0"/>
              <w:snapToGrid w:val="0"/>
              <w:spacing w:line="276" w:lineRule="auto"/>
              <w:rPr>
                <w:rFonts w:ascii="宋体" w:hAnsi="宋体" w:cs="宋体"/>
                <w:color w:val="000000"/>
                <w:sz w:val="22"/>
              </w:rPr>
            </w:pPr>
            <w:r w:rsidRPr="00CC6770">
              <w:rPr>
                <w:rFonts w:ascii="宋体" w:hAnsi="宋体" w:cs="宋体"/>
                <w:color w:val="000000"/>
                <w:sz w:val="22"/>
                <w:szCs w:val="22"/>
              </w:rPr>
              <w:t>②排风风机采用</w:t>
            </w:r>
            <w:proofErr w:type="gramStart"/>
            <w:r w:rsidRPr="00CC6770">
              <w:rPr>
                <w:rFonts w:ascii="宋体" w:hAnsi="宋体" w:cs="宋体"/>
                <w:color w:val="000000"/>
                <w:sz w:val="22"/>
                <w:szCs w:val="22"/>
              </w:rPr>
              <w:t>防爆低</w:t>
            </w:r>
            <w:proofErr w:type="gramEnd"/>
            <w:r w:rsidRPr="00CC6770">
              <w:rPr>
                <w:rFonts w:ascii="宋体" w:hAnsi="宋体" w:cs="宋体"/>
                <w:color w:val="000000"/>
                <w:sz w:val="22"/>
                <w:szCs w:val="22"/>
              </w:rPr>
              <w:t>噪音风机。</w:t>
            </w:r>
          </w:p>
          <w:p w14:paraId="5B6F8190" w14:textId="77777777" w:rsidR="00C05EF7" w:rsidRPr="00CC6770" w:rsidRDefault="00C05EF7" w:rsidP="00EB375B">
            <w:pPr>
              <w:adjustRightInd w:val="0"/>
              <w:snapToGrid w:val="0"/>
              <w:spacing w:line="276" w:lineRule="auto"/>
              <w:rPr>
                <w:rFonts w:ascii="宋体" w:hAnsi="宋体" w:cs="宋体"/>
                <w:color w:val="000000"/>
                <w:sz w:val="22"/>
              </w:rPr>
            </w:pPr>
            <w:r w:rsidRPr="00CC6770">
              <w:rPr>
                <w:rFonts w:ascii="宋体" w:hAnsi="宋体" w:cs="宋体"/>
                <w:color w:val="000000"/>
                <w:sz w:val="22"/>
                <w:szCs w:val="22"/>
              </w:rPr>
              <w:t>③电机采用软启动、变频器方式启停。</w:t>
            </w:r>
          </w:p>
          <w:p w14:paraId="5FCA5783" w14:textId="77777777" w:rsidR="00C05EF7" w:rsidRPr="00CC6770" w:rsidRDefault="00C05EF7" w:rsidP="00EB375B">
            <w:pPr>
              <w:tabs>
                <w:tab w:val="left" w:pos="312"/>
              </w:tabs>
              <w:snapToGrid w:val="0"/>
              <w:spacing w:line="360" w:lineRule="auto"/>
              <w:jc w:val="left"/>
              <w:rPr>
                <w:rFonts w:ascii="宋体" w:hAnsi="宋体" w:cs="宋体"/>
                <w:sz w:val="22"/>
              </w:rPr>
            </w:pPr>
            <w:r w:rsidRPr="00CC6770">
              <w:rPr>
                <w:rFonts w:ascii="宋体" w:hAnsi="宋体" w:cs="宋体" w:hint="eastAsia"/>
                <w:sz w:val="22"/>
                <w:szCs w:val="22"/>
              </w:rPr>
              <w:t>④</w:t>
            </w:r>
            <w:r w:rsidRPr="00CC6770">
              <w:rPr>
                <w:rFonts w:ascii="宋体" w:hAnsi="宋体" w:cs="宋体"/>
                <w:sz w:val="22"/>
                <w:szCs w:val="22"/>
              </w:rPr>
              <w:t>送、排风管</w:t>
            </w:r>
            <w:proofErr w:type="gramStart"/>
            <w:r w:rsidRPr="00CC6770">
              <w:rPr>
                <w:rFonts w:ascii="宋体" w:hAnsi="宋体" w:cs="宋体"/>
                <w:sz w:val="22"/>
                <w:szCs w:val="22"/>
              </w:rPr>
              <w:t>道采用</w:t>
            </w:r>
            <w:proofErr w:type="gramEnd"/>
            <w:r w:rsidRPr="00CC6770">
              <w:rPr>
                <w:rFonts w:ascii="宋体" w:hAnsi="宋体" w:cs="宋体"/>
                <w:sz w:val="22"/>
                <w:szCs w:val="22"/>
              </w:rPr>
              <w:t>法兰连接的，法兰连接处需进行防静电跨接。</w:t>
            </w:r>
          </w:p>
        </w:tc>
        <w:tc>
          <w:tcPr>
            <w:tcW w:w="992" w:type="dxa"/>
            <w:shd w:val="clear" w:color="auto" w:fill="auto"/>
          </w:tcPr>
          <w:p w14:paraId="708C3380" w14:textId="77777777" w:rsidR="00C05EF7" w:rsidRPr="00CC6770" w:rsidRDefault="00C05EF7" w:rsidP="00EB375B">
            <w:pPr>
              <w:adjustRightInd w:val="0"/>
              <w:snapToGrid w:val="0"/>
              <w:spacing w:line="360" w:lineRule="auto"/>
              <w:rPr>
                <w:rFonts w:ascii="宋体" w:hAnsi="宋体" w:cs="宋体"/>
                <w:color w:val="000000"/>
                <w:sz w:val="22"/>
              </w:rPr>
            </w:pPr>
          </w:p>
        </w:tc>
      </w:tr>
      <w:tr w:rsidR="00C05EF7" w:rsidRPr="00CC6770" w14:paraId="639583A7" w14:textId="77777777" w:rsidTr="00086A52">
        <w:trPr>
          <w:trHeight w:val="313"/>
        </w:trPr>
        <w:tc>
          <w:tcPr>
            <w:tcW w:w="869" w:type="dxa"/>
            <w:shd w:val="clear" w:color="auto" w:fill="auto"/>
            <w:vAlign w:val="center"/>
          </w:tcPr>
          <w:p w14:paraId="252BDCF8"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t>3</w:t>
            </w:r>
          </w:p>
        </w:tc>
        <w:tc>
          <w:tcPr>
            <w:tcW w:w="1718" w:type="dxa"/>
            <w:shd w:val="clear" w:color="auto" w:fill="auto"/>
            <w:vAlign w:val="center"/>
          </w:tcPr>
          <w:p w14:paraId="1EC8EA2A"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t>照明系统</w:t>
            </w:r>
          </w:p>
        </w:tc>
        <w:tc>
          <w:tcPr>
            <w:tcW w:w="5630" w:type="dxa"/>
            <w:shd w:val="clear" w:color="auto" w:fill="auto"/>
          </w:tcPr>
          <w:p w14:paraId="1CCC1F75" w14:textId="77777777" w:rsidR="00C05EF7" w:rsidRPr="00CC6770" w:rsidRDefault="00C05EF7" w:rsidP="00EB375B">
            <w:pPr>
              <w:adjustRightInd w:val="0"/>
              <w:snapToGrid w:val="0"/>
              <w:spacing w:line="276" w:lineRule="auto"/>
              <w:rPr>
                <w:rFonts w:ascii="宋体" w:hAnsi="宋体" w:cs="宋体"/>
                <w:color w:val="000000"/>
                <w:sz w:val="22"/>
              </w:rPr>
            </w:pPr>
            <w:r w:rsidRPr="00CC6770">
              <w:rPr>
                <w:rFonts w:ascii="宋体" w:hAnsi="宋体" w:cs="宋体"/>
                <w:color w:val="000000"/>
                <w:sz w:val="22"/>
                <w:szCs w:val="22"/>
              </w:rPr>
              <w:t>防爆LED照明灯，照度≥600lux</w:t>
            </w:r>
          </w:p>
        </w:tc>
        <w:tc>
          <w:tcPr>
            <w:tcW w:w="992" w:type="dxa"/>
            <w:shd w:val="clear" w:color="auto" w:fill="auto"/>
          </w:tcPr>
          <w:p w14:paraId="5DDF88F2" w14:textId="77777777" w:rsidR="00C05EF7" w:rsidRPr="00CC6770" w:rsidRDefault="00C05EF7" w:rsidP="00EB375B">
            <w:pPr>
              <w:adjustRightInd w:val="0"/>
              <w:snapToGrid w:val="0"/>
              <w:spacing w:line="360" w:lineRule="auto"/>
              <w:rPr>
                <w:rFonts w:ascii="宋体" w:hAnsi="宋体" w:cs="宋体"/>
                <w:color w:val="000000"/>
                <w:sz w:val="22"/>
              </w:rPr>
            </w:pPr>
          </w:p>
        </w:tc>
      </w:tr>
      <w:tr w:rsidR="00C05EF7" w:rsidRPr="00CC6770" w14:paraId="3544DB5F" w14:textId="77777777" w:rsidTr="00086A52">
        <w:tc>
          <w:tcPr>
            <w:tcW w:w="869" w:type="dxa"/>
            <w:shd w:val="clear" w:color="auto" w:fill="auto"/>
            <w:vAlign w:val="center"/>
          </w:tcPr>
          <w:p w14:paraId="79E89267"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t>4</w:t>
            </w:r>
          </w:p>
        </w:tc>
        <w:tc>
          <w:tcPr>
            <w:tcW w:w="1718" w:type="dxa"/>
            <w:shd w:val="clear" w:color="auto" w:fill="auto"/>
            <w:vAlign w:val="center"/>
          </w:tcPr>
          <w:p w14:paraId="6A457978"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t>燃烧系统</w:t>
            </w:r>
          </w:p>
        </w:tc>
        <w:tc>
          <w:tcPr>
            <w:tcW w:w="5630" w:type="dxa"/>
            <w:shd w:val="clear" w:color="auto" w:fill="auto"/>
          </w:tcPr>
          <w:p w14:paraId="0651DAC5" w14:textId="77777777" w:rsidR="00C05EF7" w:rsidRPr="00CC6770" w:rsidRDefault="00C05EF7" w:rsidP="00EB375B">
            <w:pPr>
              <w:numPr>
                <w:ilvl w:val="0"/>
                <w:numId w:val="33"/>
              </w:numPr>
              <w:adjustRightInd w:val="0"/>
              <w:snapToGrid w:val="0"/>
              <w:spacing w:line="276" w:lineRule="auto"/>
              <w:rPr>
                <w:rFonts w:ascii="宋体" w:hAnsi="宋体" w:cs="宋体"/>
                <w:color w:val="000000"/>
                <w:sz w:val="22"/>
              </w:rPr>
            </w:pPr>
            <w:r w:rsidRPr="00CC6770">
              <w:rPr>
                <w:rFonts w:ascii="宋体" w:hAnsi="宋体" w:cs="宋体"/>
                <w:color w:val="000000"/>
                <w:sz w:val="22"/>
                <w:szCs w:val="22"/>
              </w:rPr>
              <w:t>采用天然气直燃加热（三元体），热风循环的方式。</w:t>
            </w:r>
          </w:p>
          <w:p w14:paraId="0D4279CE" w14:textId="77777777" w:rsidR="00C05EF7" w:rsidRPr="00CC6770" w:rsidRDefault="00C05EF7" w:rsidP="00EB375B">
            <w:pPr>
              <w:numPr>
                <w:ilvl w:val="0"/>
                <w:numId w:val="33"/>
              </w:numPr>
              <w:adjustRightInd w:val="0"/>
              <w:snapToGrid w:val="0"/>
              <w:spacing w:line="276" w:lineRule="auto"/>
              <w:rPr>
                <w:rFonts w:ascii="宋体" w:hAnsi="宋体" w:cs="宋体"/>
                <w:color w:val="000000"/>
                <w:sz w:val="22"/>
              </w:rPr>
            </w:pPr>
            <w:r w:rsidRPr="00CC6770">
              <w:rPr>
                <w:rFonts w:ascii="宋体" w:hAnsi="宋体" w:cs="宋体"/>
                <w:color w:val="000000"/>
                <w:sz w:val="22"/>
                <w:szCs w:val="22"/>
              </w:rPr>
              <w:t>燃烧机为低氮燃烧机，VOC、氮氧化合物等废气排放符合国家标准，燃烧室内壁板不锈钢板，外壁镀锌钢板，保温层厚150mm岩棉。</w:t>
            </w:r>
          </w:p>
          <w:p w14:paraId="4A479D31" w14:textId="77777777" w:rsidR="00C05EF7" w:rsidRPr="00CC6770" w:rsidRDefault="00C05EF7" w:rsidP="00EB375B">
            <w:pPr>
              <w:numPr>
                <w:ilvl w:val="0"/>
                <w:numId w:val="33"/>
              </w:numPr>
              <w:adjustRightInd w:val="0"/>
              <w:snapToGrid w:val="0"/>
              <w:spacing w:line="276" w:lineRule="auto"/>
              <w:rPr>
                <w:rFonts w:ascii="宋体" w:hAnsi="宋体" w:cs="宋体"/>
                <w:color w:val="000000"/>
                <w:sz w:val="22"/>
              </w:rPr>
            </w:pPr>
            <w:r w:rsidRPr="00CC6770">
              <w:rPr>
                <w:rFonts w:ascii="宋体" w:hAnsi="宋体" w:cs="宋体"/>
                <w:sz w:val="22"/>
                <w:szCs w:val="22"/>
              </w:rPr>
              <w:t>燃烧系统应具备以下功能：安全</w:t>
            </w:r>
            <w:proofErr w:type="gramStart"/>
            <w:r w:rsidRPr="00CC6770">
              <w:rPr>
                <w:rFonts w:ascii="宋体" w:hAnsi="宋体" w:cs="宋体"/>
                <w:sz w:val="22"/>
                <w:szCs w:val="22"/>
              </w:rPr>
              <w:t>联锁</w:t>
            </w:r>
            <w:proofErr w:type="gramEnd"/>
            <w:r w:rsidRPr="00CC6770">
              <w:rPr>
                <w:rFonts w:ascii="宋体" w:hAnsi="宋体" w:cs="宋体"/>
                <w:sz w:val="22"/>
                <w:szCs w:val="22"/>
              </w:rPr>
              <w:t>及检测、自动加热、温度检测、自动连续式调节、故障切断报警，安全</w:t>
            </w:r>
            <w:proofErr w:type="gramStart"/>
            <w:r w:rsidRPr="00CC6770">
              <w:rPr>
                <w:rFonts w:ascii="宋体" w:hAnsi="宋体" w:cs="宋体"/>
                <w:sz w:val="22"/>
                <w:szCs w:val="22"/>
              </w:rPr>
              <w:t>联锁</w:t>
            </w:r>
            <w:proofErr w:type="gramEnd"/>
            <w:r w:rsidRPr="00CC6770">
              <w:rPr>
                <w:rFonts w:ascii="宋体" w:hAnsi="宋体" w:cs="宋体"/>
                <w:sz w:val="22"/>
                <w:szCs w:val="22"/>
              </w:rPr>
              <w:t>检测信号包含以下内容：客户安全</w:t>
            </w:r>
            <w:proofErr w:type="gramStart"/>
            <w:r w:rsidRPr="00CC6770">
              <w:rPr>
                <w:rFonts w:ascii="宋体" w:hAnsi="宋体" w:cs="宋体"/>
                <w:sz w:val="22"/>
                <w:szCs w:val="22"/>
              </w:rPr>
              <w:t>联锁</w:t>
            </w:r>
            <w:proofErr w:type="gramEnd"/>
            <w:r w:rsidRPr="00CC6770">
              <w:rPr>
                <w:rFonts w:ascii="宋体" w:hAnsi="宋体" w:cs="宋体"/>
                <w:sz w:val="22"/>
                <w:szCs w:val="22"/>
              </w:rPr>
              <w:t>、风压</w:t>
            </w:r>
            <w:proofErr w:type="gramStart"/>
            <w:r w:rsidRPr="00CC6770">
              <w:rPr>
                <w:rFonts w:ascii="宋体" w:hAnsi="宋体" w:cs="宋体"/>
                <w:sz w:val="22"/>
                <w:szCs w:val="22"/>
              </w:rPr>
              <w:t>联锁</w:t>
            </w:r>
            <w:proofErr w:type="gramEnd"/>
            <w:r w:rsidRPr="00CC6770">
              <w:rPr>
                <w:rFonts w:ascii="宋体" w:hAnsi="宋体" w:cs="宋体"/>
                <w:sz w:val="22"/>
                <w:szCs w:val="22"/>
              </w:rPr>
              <w:t>、燃气泄漏检测</w:t>
            </w:r>
            <w:proofErr w:type="gramStart"/>
            <w:r w:rsidRPr="00CC6770">
              <w:rPr>
                <w:rFonts w:ascii="宋体" w:hAnsi="宋体" w:cs="宋体"/>
                <w:sz w:val="22"/>
                <w:szCs w:val="22"/>
              </w:rPr>
              <w:t>联锁</w:t>
            </w:r>
            <w:proofErr w:type="gramEnd"/>
            <w:r w:rsidRPr="00CC6770">
              <w:rPr>
                <w:rFonts w:ascii="宋体" w:hAnsi="宋体" w:cs="宋体"/>
                <w:sz w:val="22"/>
                <w:szCs w:val="22"/>
              </w:rPr>
              <w:t>、燃气压力高压</w:t>
            </w:r>
            <w:proofErr w:type="gramStart"/>
            <w:r w:rsidRPr="00CC6770">
              <w:rPr>
                <w:rFonts w:ascii="宋体" w:hAnsi="宋体" w:cs="宋体"/>
                <w:sz w:val="22"/>
                <w:szCs w:val="22"/>
              </w:rPr>
              <w:t>联锁</w:t>
            </w:r>
            <w:proofErr w:type="gramEnd"/>
            <w:r w:rsidRPr="00CC6770">
              <w:rPr>
                <w:rFonts w:ascii="宋体" w:hAnsi="宋体" w:cs="宋体"/>
                <w:sz w:val="22"/>
                <w:szCs w:val="22"/>
              </w:rPr>
              <w:t>、燃气压力低压</w:t>
            </w:r>
            <w:proofErr w:type="gramStart"/>
            <w:r w:rsidRPr="00CC6770">
              <w:rPr>
                <w:rFonts w:ascii="宋体" w:hAnsi="宋体" w:cs="宋体"/>
                <w:sz w:val="22"/>
                <w:szCs w:val="22"/>
              </w:rPr>
              <w:t>联锁</w:t>
            </w:r>
            <w:proofErr w:type="gramEnd"/>
            <w:r w:rsidRPr="00CC6770">
              <w:rPr>
                <w:rFonts w:ascii="宋体" w:hAnsi="宋体" w:cs="宋体"/>
                <w:sz w:val="22"/>
                <w:szCs w:val="22"/>
              </w:rPr>
              <w:t>、高温限位</w:t>
            </w:r>
            <w:proofErr w:type="gramStart"/>
            <w:r w:rsidRPr="00CC6770">
              <w:rPr>
                <w:rFonts w:ascii="宋体" w:hAnsi="宋体" w:cs="宋体"/>
                <w:sz w:val="22"/>
                <w:szCs w:val="22"/>
              </w:rPr>
              <w:t>联锁</w:t>
            </w:r>
            <w:proofErr w:type="gramEnd"/>
            <w:r w:rsidRPr="00CC6770">
              <w:rPr>
                <w:rFonts w:ascii="宋体" w:hAnsi="宋体" w:cs="宋体"/>
                <w:sz w:val="22"/>
                <w:szCs w:val="22"/>
              </w:rPr>
              <w:t>等</w:t>
            </w:r>
            <w:r w:rsidRPr="00CC6770">
              <w:rPr>
                <w:rFonts w:ascii="宋体" w:hAnsi="宋体" w:cs="宋体"/>
                <w:color w:val="000000"/>
                <w:sz w:val="22"/>
                <w:szCs w:val="22"/>
              </w:rPr>
              <w:t>。</w:t>
            </w:r>
          </w:p>
          <w:p w14:paraId="386633F9" w14:textId="77777777" w:rsidR="00C05EF7" w:rsidRPr="00CC6770" w:rsidRDefault="00C05EF7" w:rsidP="00EB375B">
            <w:pPr>
              <w:adjustRightInd w:val="0"/>
              <w:snapToGrid w:val="0"/>
              <w:spacing w:line="276" w:lineRule="auto"/>
              <w:rPr>
                <w:rFonts w:ascii="宋体" w:hAnsi="宋体" w:cs="宋体"/>
                <w:color w:val="000000"/>
                <w:sz w:val="22"/>
              </w:rPr>
            </w:pPr>
            <w:r w:rsidRPr="00CC6770">
              <w:rPr>
                <w:rFonts w:ascii="宋体" w:hAnsi="宋体" w:cs="宋体"/>
                <w:color w:val="000000"/>
                <w:sz w:val="22"/>
                <w:szCs w:val="22"/>
              </w:rPr>
              <w:t>④设置检修门，检修门应确保密封效果。</w:t>
            </w:r>
          </w:p>
        </w:tc>
        <w:tc>
          <w:tcPr>
            <w:tcW w:w="992" w:type="dxa"/>
            <w:shd w:val="clear" w:color="auto" w:fill="auto"/>
          </w:tcPr>
          <w:p w14:paraId="43E4A2C3" w14:textId="77777777" w:rsidR="00C05EF7" w:rsidRPr="00CC6770" w:rsidRDefault="00C05EF7" w:rsidP="00EB375B">
            <w:pPr>
              <w:adjustRightInd w:val="0"/>
              <w:snapToGrid w:val="0"/>
              <w:spacing w:line="360" w:lineRule="auto"/>
              <w:rPr>
                <w:rFonts w:ascii="宋体" w:hAnsi="宋体" w:cs="宋体"/>
                <w:color w:val="000000"/>
                <w:sz w:val="22"/>
              </w:rPr>
            </w:pPr>
          </w:p>
        </w:tc>
      </w:tr>
      <w:tr w:rsidR="00C05EF7" w:rsidRPr="00CC6770" w14:paraId="03F87AB5" w14:textId="77777777" w:rsidTr="00086A52">
        <w:tc>
          <w:tcPr>
            <w:tcW w:w="869" w:type="dxa"/>
            <w:shd w:val="clear" w:color="auto" w:fill="auto"/>
            <w:vAlign w:val="center"/>
          </w:tcPr>
          <w:p w14:paraId="2DA09EC2"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hint="eastAsia"/>
                <w:color w:val="000000"/>
                <w:sz w:val="22"/>
                <w:szCs w:val="22"/>
              </w:rPr>
              <w:t>5</w:t>
            </w:r>
          </w:p>
        </w:tc>
        <w:tc>
          <w:tcPr>
            <w:tcW w:w="1718" w:type="dxa"/>
            <w:shd w:val="clear" w:color="auto" w:fill="auto"/>
            <w:vAlign w:val="center"/>
          </w:tcPr>
          <w:p w14:paraId="05F74AC0"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t>废气排放</w:t>
            </w:r>
          </w:p>
        </w:tc>
        <w:tc>
          <w:tcPr>
            <w:tcW w:w="5630" w:type="dxa"/>
            <w:shd w:val="clear" w:color="auto" w:fill="auto"/>
          </w:tcPr>
          <w:p w14:paraId="7AFB6C28" w14:textId="77777777" w:rsidR="00C05EF7" w:rsidRPr="00CC6770" w:rsidRDefault="00C05EF7" w:rsidP="00EB375B">
            <w:pPr>
              <w:adjustRightInd w:val="0"/>
              <w:snapToGrid w:val="0"/>
              <w:spacing w:line="276" w:lineRule="auto"/>
              <w:ind w:left="360"/>
              <w:rPr>
                <w:rFonts w:ascii="宋体" w:hAnsi="宋体" w:cs="宋体"/>
                <w:color w:val="000000"/>
                <w:sz w:val="22"/>
              </w:rPr>
            </w:pPr>
            <w:r w:rsidRPr="00CC6770">
              <w:rPr>
                <w:rFonts w:ascii="宋体" w:hAnsi="宋体" w:cs="宋体"/>
                <w:color w:val="000000"/>
                <w:sz w:val="22"/>
                <w:szCs w:val="22"/>
              </w:rPr>
              <w:t>废气排放并入VOC废气处理设施。</w:t>
            </w:r>
          </w:p>
        </w:tc>
        <w:tc>
          <w:tcPr>
            <w:tcW w:w="992" w:type="dxa"/>
            <w:shd w:val="clear" w:color="auto" w:fill="auto"/>
          </w:tcPr>
          <w:p w14:paraId="1A713484" w14:textId="77777777" w:rsidR="00C05EF7" w:rsidRPr="00CC6770" w:rsidRDefault="00C05EF7" w:rsidP="00EB375B">
            <w:pPr>
              <w:adjustRightInd w:val="0"/>
              <w:snapToGrid w:val="0"/>
              <w:spacing w:line="360" w:lineRule="auto"/>
              <w:rPr>
                <w:rFonts w:ascii="宋体" w:hAnsi="宋体" w:cs="宋体"/>
                <w:color w:val="000000"/>
                <w:sz w:val="22"/>
              </w:rPr>
            </w:pPr>
          </w:p>
        </w:tc>
      </w:tr>
    </w:tbl>
    <w:p w14:paraId="6E88218E" w14:textId="77777777" w:rsidR="00C05EF7" w:rsidRPr="00786B38" w:rsidRDefault="00C05EF7" w:rsidP="00C05EF7">
      <w:pPr>
        <w:widowControl/>
        <w:spacing w:line="360" w:lineRule="auto"/>
        <w:rPr>
          <w:rFonts w:ascii="宋体" w:hAnsi="宋体" w:cs="宋体"/>
          <w:color w:val="000000"/>
          <w:sz w:val="24"/>
          <w:szCs w:val="24"/>
        </w:rPr>
      </w:pPr>
    </w:p>
    <w:p w14:paraId="777C4070" w14:textId="77777777" w:rsidR="00C05EF7" w:rsidRPr="00786B38" w:rsidRDefault="00C05EF7" w:rsidP="00C05EF7">
      <w:pPr>
        <w:widowControl/>
        <w:ind w:firstLineChars="200" w:firstLine="480"/>
        <w:jc w:val="center"/>
        <w:rPr>
          <w:rFonts w:ascii="宋体" w:hAnsi="宋体" w:cs="宋体"/>
          <w:sz w:val="24"/>
          <w:szCs w:val="24"/>
        </w:rPr>
      </w:pPr>
      <w:r w:rsidRPr="00786B38">
        <w:rPr>
          <w:rFonts w:ascii="宋体" w:hAnsi="宋体" w:cs="宋体"/>
          <w:sz w:val="24"/>
          <w:szCs w:val="24"/>
        </w:rPr>
        <w:t>干式喷漆室主要部件品牌要求</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701"/>
        <w:gridCol w:w="5670"/>
        <w:gridCol w:w="992"/>
      </w:tblGrid>
      <w:tr w:rsidR="00C05EF7" w:rsidRPr="00CC6770" w14:paraId="5A4064E6" w14:textId="77777777" w:rsidTr="00086A52">
        <w:tc>
          <w:tcPr>
            <w:tcW w:w="880" w:type="dxa"/>
            <w:shd w:val="clear" w:color="auto" w:fill="auto"/>
          </w:tcPr>
          <w:p w14:paraId="74C112A1" w14:textId="77777777" w:rsidR="00C05EF7" w:rsidRPr="00CC6770" w:rsidRDefault="00C05EF7" w:rsidP="00CC6770">
            <w:pPr>
              <w:jc w:val="center"/>
              <w:rPr>
                <w:rFonts w:ascii="宋体" w:hAnsi="宋体" w:cs="宋体"/>
                <w:sz w:val="22"/>
              </w:rPr>
            </w:pPr>
            <w:r w:rsidRPr="00CC6770">
              <w:rPr>
                <w:rFonts w:ascii="宋体" w:hAnsi="宋体" w:cs="宋体"/>
                <w:sz w:val="22"/>
                <w:szCs w:val="22"/>
              </w:rPr>
              <w:t>序号</w:t>
            </w:r>
          </w:p>
        </w:tc>
        <w:tc>
          <w:tcPr>
            <w:tcW w:w="1701" w:type="dxa"/>
            <w:shd w:val="clear" w:color="auto" w:fill="auto"/>
          </w:tcPr>
          <w:p w14:paraId="2DF493C4" w14:textId="77777777" w:rsidR="00C05EF7" w:rsidRPr="00CC6770" w:rsidRDefault="00C05EF7" w:rsidP="00CC6770">
            <w:pPr>
              <w:jc w:val="center"/>
              <w:rPr>
                <w:rFonts w:ascii="宋体" w:hAnsi="宋体" w:cs="宋体"/>
                <w:sz w:val="22"/>
              </w:rPr>
            </w:pPr>
            <w:r w:rsidRPr="00CC6770">
              <w:rPr>
                <w:rFonts w:ascii="宋体" w:hAnsi="宋体" w:cs="宋体"/>
                <w:sz w:val="22"/>
                <w:szCs w:val="22"/>
              </w:rPr>
              <w:t>名称</w:t>
            </w:r>
          </w:p>
        </w:tc>
        <w:tc>
          <w:tcPr>
            <w:tcW w:w="5670" w:type="dxa"/>
            <w:shd w:val="clear" w:color="auto" w:fill="auto"/>
          </w:tcPr>
          <w:p w14:paraId="1AD581A0" w14:textId="77777777" w:rsidR="00C05EF7" w:rsidRPr="00CC6770" w:rsidRDefault="00C05EF7" w:rsidP="00CC6770">
            <w:pPr>
              <w:jc w:val="center"/>
              <w:rPr>
                <w:rFonts w:ascii="宋体" w:hAnsi="宋体" w:cs="宋体"/>
                <w:sz w:val="22"/>
              </w:rPr>
            </w:pPr>
            <w:r w:rsidRPr="00CC6770">
              <w:rPr>
                <w:rFonts w:ascii="宋体" w:hAnsi="宋体" w:cs="宋体"/>
                <w:sz w:val="22"/>
                <w:szCs w:val="22"/>
              </w:rPr>
              <w:t>品牌</w:t>
            </w:r>
          </w:p>
        </w:tc>
        <w:tc>
          <w:tcPr>
            <w:tcW w:w="992" w:type="dxa"/>
            <w:shd w:val="clear" w:color="auto" w:fill="auto"/>
          </w:tcPr>
          <w:p w14:paraId="0BDA8C2E" w14:textId="77777777" w:rsidR="00C05EF7" w:rsidRPr="00CC6770" w:rsidRDefault="00C05EF7" w:rsidP="00CC6770">
            <w:pPr>
              <w:jc w:val="center"/>
              <w:rPr>
                <w:rFonts w:ascii="宋体" w:hAnsi="宋体" w:cs="宋体"/>
                <w:sz w:val="22"/>
              </w:rPr>
            </w:pPr>
            <w:r w:rsidRPr="00CC6770">
              <w:rPr>
                <w:rFonts w:ascii="宋体" w:hAnsi="宋体" w:cs="宋体"/>
                <w:sz w:val="22"/>
                <w:szCs w:val="22"/>
              </w:rPr>
              <w:t>备注</w:t>
            </w:r>
          </w:p>
        </w:tc>
      </w:tr>
      <w:tr w:rsidR="00C05EF7" w:rsidRPr="00CC6770" w14:paraId="25C3DE6C" w14:textId="77777777" w:rsidTr="00086A52">
        <w:tc>
          <w:tcPr>
            <w:tcW w:w="880" w:type="dxa"/>
            <w:shd w:val="clear" w:color="auto" w:fill="auto"/>
            <w:vAlign w:val="center"/>
          </w:tcPr>
          <w:p w14:paraId="736BC17D" w14:textId="77777777" w:rsidR="00C05EF7" w:rsidRPr="00CC6770" w:rsidRDefault="00C05EF7" w:rsidP="00EB375B">
            <w:pPr>
              <w:jc w:val="center"/>
              <w:rPr>
                <w:rFonts w:ascii="宋体" w:hAnsi="宋体" w:cs="宋体"/>
                <w:sz w:val="22"/>
              </w:rPr>
            </w:pPr>
            <w:r w:rsidRPr="00CC6770">
              <w:rPr>
                <w:rFonts w:ascii="宋体" w:hAnsi="宋体" w:cs="宋体"/>
                <w:sz w:val="22"/>
                <w:szCs w:val="22"/>
              </w:rPr>
              <w:t>1</w:t>
            </w:r>
          </w:p>
        </w:tc>
        <w:tc>
          <w:tcPr>
            <w:tcW w:w="1701" w:type="dxa"/>
            <w:shd w:val="clear" w:color="auto" w:fill="auto"/>
            <w:vAlign w:val="center"/>
          </w:tcPr>
          <w:p w14:paraId="07EAD4DF" w14:textId="77777777" w:rsidR="00C05EF7" w:rsidRPr="00CC6770" w:rsidRDefault="00C05EF7" w:rsidP="00EB375B">
            <w:pPr>
              <w:spacing w:line="360" w:lineRule="auto"/>
              <w:rPr>
                <w:rFonts w:ascii="宋体" w:hAnsi="宋体" w:cs="宋体"/>
                <w:sz w:val="22"/>
              </w:rPr>
            </w:pPr>
            <w:r w:rsidRPr="00CC6770">
              <w:rPr>
                <w:rFonts w:ascii="宋体" w:hAnsi="宋体" w:cs="宋体"/>
                <w:sz w:val="22"/>
                <w:szCs w:val="22"/>
              </w:rPr>
              <w:t xml:space="preserve">送风、排风风机   </w:t>
            </w:r>
          </w:p>
        </w:tc>
        <w:tc>
          <w:tcPr>
            <w:tcW w:w="5670" w:type="dxa"/>
            <w:shd w:val="clear" w:color="auto" w:fill="auto"/>
            <w:vAlign w:val="center"/>
          </w:tcPr>
          <w:p w14:paraId="56F5173F" w14:textId="77777777" w:rsidR="00C05EF7" w:rsidRPr="00CC6770" w:rsidRDefault="00C05EF7" w:rsidP="00EB375B">
            <w:pPr>
              <w:rPr>
                <w:rFonts w:ascii="宋体" w:hAnsi="宋体" w:cs="宋体"/>
                <w:sz w:val="22"/>
              </w:rPr>
            </w:pPr>
            <w:r w:rsidRPr="00CC6770">
              <w:rPr>
                <w:rFonts w:ascii="宋体" w:hAnsi="宋体" w:cs="宋体"/>
                <w:sz w:val="22"/>
                <w:szCs w:val="22"/>
              </w:rPr>
              <w:t>国内一线品牌（上海通用、上海德惠、南通安泰、苏州</w:t>
            </w:r>
            <w:proofErr w:type="gramStart"/>
            <w:r w:rsidRPr="00CC6770">
              <w:rPr>
                <w:rFonts w:ascii="宋体" w:hAnsi="宋体" w:cs="宋体"/>
                <w:sz w:val="22"/>
                <w:szCs w:val="22"/>
              </w:rPr>
              <w:t>宸宇达</w:t>
            </w:r>
            <w:proofErr w:type="gramEnd"/>
            <w:r w:rsidR="00CC6770" w:rsidRPr="00CC6770">
              <w:rPr>
                <w:rFonts w:ascii="宋体" w:hAnsi="宋体" w:cs="宋体" w:hint="eastAsia"/>
                <w:sz w:val="22"/>
                <w:szCs w:val="22"/>
              </w:rPr>
              <w:t>等同等品牌</w:t>
            </w:r>
            <w:r w:rsidRPr="00CC6770">
              <w:rPr>
                <w:rFonts w:ascii="宋体" w:hAnsi="宋体" w:cs="宋体"/>
                <w:sz w:val="22"/>
                <w:szCs w:val="22"/>
              </w:rPr>
              <w:t>），能效一级</w:t>
            </w:r>
          </w:p>
        </w:tc>
        <w:tc>
          <w:tcPr>
            <w:tcW w:w="992" w:type="dxa"/>
            <w:shd w:val="clear" w:color="auto" w:fill="auto"/>
          </w:tcPr>
          <w:p w14:paraId="1389BA7C" w14:textId="77777777" w:rsidR="00C05EF7" w:rsidRPr="00CC6770" w:rsidRDefault="00C05EF7" w:rsidP="00EB375B">
            <w:pPr>
              <w:ind w:firstLineChars="200" w:firstLine="440"/>
              <w:rPr>
                <w:rFonts w:ascii="宋体" w:hAnsi="宋体" w:cs="宋体"/>
                <w:sz w:val="22"/>
              </w:rPr>
            </w:pPr>
          </w:p>
        </w:tc>
      </w:tr>
      <w:tr w:rsidR="00C05EF7" w:rsidRPr="00CC6770" w14:paraId="6A014231" w14:textId="77777777" w:rsidTr="00086A52">
        <w:tc>
          <w:tcPr>
            <w:tcW w:w="880" w:type="dxa"/>
            <w:shd w:val="clear" w:color="auto" w:fill="auto"/>
            <w:vAlign w:val="center"/>
          </w:tcPr>
          <w:p w14:paraId="663891A0" w14:textId="77777777" w:rsidR="00C05EF7" w:rsidRPr="00CC6770" w:rsidRDefault="00C05EF7" w:rsidP="00EB375B">
            <w:pPr>
              <w:jc w:val="center"/>
              <w:rPr>
                <w:rFonts w:ascii="宋体" w:hAnsi="宋体" w:cs="宋体"/>
                <w:sz w:val="22"/>
              </w:rPr>
            </w:pPr>
            <w:r w:rsidRPr="00CC6770">
              <w:rPr>
                <w:rFonts w:ascii="宋体" w:hAnsi="宋体" w:cs="宋体"/>
                <w:sz w:val="22"/>
                <w:szCs w:val="22"/>
              </w:rPr>
              <w:t>2</w:t>
            </w:r>
          </w:p>
        </w:tc>
        <w:tc>
          <w:tcPr>
            <w:tcW w:w="1701" w:type="dxa"/>
            <w:shd w:val="clear" w:color="auto" w:fill="auto"/>
            <w:vAlign w:val="center"/>
          </w:tcPr>
          <w:p w14:paraId="23379067" w14:textId="77777777" w:rsidR="00C05EF7" w:rsidRPr="00CC6770" w:rsidRDefault="00C05EF7" w:rsidP="00EB375B">
            <w:pPr>
              <w:spacing w:line="360" w:lineRule="auto"/>
              <w:rPr>
                <w:rFonts w:ascii="宋体" w:hAnsi="宋体" w:cs="宋体"/>
                <w:sz w:val="22"/>
              </w:rPr>
            </w:pPr>
            <w:r w:rsidRPr="00CC6770">
              <w:rPr>
                <w:rFonts w:ascii="宋体" w:hAnsi="宋体" w:cs="宋体"/>
                <w:sz w:val="22"/>
                <w:szCs w:val="22"/>
              </w:rPr>
              <w:t>顶蓬过滤棉</w:t>
            </w:r>
          </w:p>
        </w:tc>
        <w:tc>
          <w:tcPr>
            <w:tcW w:w="5670" w:type="dxa"/>
            <w:shd w:val="clear" w:color="auto" w:fill="auto"/>
            <w:vAlign w:val="center"/>
          </w:tcPr>
          <w:p w14:paraId="25AB7AC3" w14:textId="77777777" w:rsidR="00C05EF7" w:rsidRPr="00CC6770" w:rsidRDefault="00C05EF7" w:rsidP="00EB375B">
            <w:pPr>
              <w:ind w:firstLineChars="200" w:firstLine="440"/>
              <w:jc w:val="center"/>
              <w:rPr>
                <w:rFonts w:ascii="宋体" w:hAnsi="宋体" w:cs="宋体"/>
                <w:sz w:val="22"/>
              </w:rPr>
            </w:pPr>
            <w:r w:rsidRPr="00CC6770">
              <w:rPr>
                <w:rFonts w:ascii="宋体" w:hAnsi="宋体" w:cs="宋体"/>
                <w:sz w:val="22"/>
                <w:szCs w:val="22"/>
              </w:rPr>
              <w:t>FS-620G  F6级</w:t>
            </w:r>
          </w:p>
        </w:tc>
        <w:tc>
          <w:tcPr>
            <w:tcW w:w="992" w:type="dxa"/>
            <w:shd w:val="clear" w:color="auto" w:fill="auto"/>
          </w:tcPr>
          <w:p w14:paraId="3E915F49" w14:textId="77777777" w:rsidR="00C05EF7" w:rsidRPr="00CC6770" w:rsidRDefault="00C05EF7" w:rsidP="00EB375B">
            <w:pPr>
              <w:ind w:firstLineChars="200" w:firstLine="440"/>
              <w:rPr>
                <w:rFonts w:ascii="宋体" w:hAnsi="宋体" w:cs="宋体"/>
                <w:sz w:val="22"/>
              </w:rPr>
            </w:pPr>
          </w:p>
        </w:tc>
      </w:tr>
      <w:tr w:rsidR="00C05EF7" w:rsidRPr="00CC6770" w14:paraId="4263321E" w14:textId="77777777" w:rsidTr="00086A52">
        <w:tc>
          <w:tcPr>
            <w:tcW w:w="880" w:type="dxa"/>
            <w:shd w:val="clear" w:color="auto" w:fill="auto"/>
            <w:vAlign w:val="center"/>
          </w:tcPr>
          <w:p w14:paraId="4D55475D" w14:textId="77777777" w:rsidR="00C05EF7" w:rsidRPr="00CC6770" w:rsidRDefault="00C05EF7" w:rsidP="00EB375B">
            <w:pPr>
              <w:jc w:val="center"/>
              <w:rPr>
                <w:rFonts w:ascii="宋体" w:hAnsi="宋体" w:cs="宋体"/>
                <w:sz w:val="22"/>
              </w:rPr>
            </w:pPr>
            <w:r w:rsidRPr="00CC6770">
              <w:rPr>
                <w:rFonts w:ascii="宋体" w:hAnsi="宋体" w:cs="宋体"/>
                <w:sz w:val="22"/>
                <w:szCs w:val="22"/>
              </w:rPr>
              <w:t>3</w:t>
            </w:r>
          </w:p>
        </w:tc>
        <w:tc>
          <w:tcPr>
            <w:tcW w:w="1701" w:type="dxa"/>
            <w:shd w:val="clear" w:color="auto" w:fill="auto"/>
          </w:tcPr>
          <w:p w14:paraId="5B9F9466" w14:textId="77777777" w:rsidR="00C05EF7" w:rsidRPr="00CC6770" w:rsidRDefault="00C05EF7" w:rsidP="00EB375B">
            <w:pPr>
              <w:spacing w:line="360" w:lineRule="auto"/>
              <w:rPr>
                <w:rFonts w:ascii="宋体" w:hAnsi="宋体" w:cs="宋体"/>
                <w:sz w:val="22"/>
              </w:rPr>
            </w:pPr>
            <w:r w:rsidRPr="00CC6770">
              <w:rPr>
                <w:rFonts w:ascii="宋体" w:hAnsi="宋体" w:cs="宋体"/>
                <w:sz w:val="22"/>
                <w:szCs w:val="22"/>
              </w:rPr>
              <w:t>照明灯</w:t>
            </w:r>
          </w:p>
        </w:tc>
        <w:tc>
          <w:tcPr>
            <w:tcW w:w="5670" w:type="dxa"/>
            <w:shd w:val="clear" w:color="auto" w:fill="auto"/>
            <w:vAlign w:val="center"/>
          </w:tcPr>
          <w:p w14:paraId="140CF030" w14:textId="77777777" w:rsidR="00C05EF7" w:rsidRPr="00CC6770" w:rsidRDefault="00C05EF7" w:rsidP="00EB375B">
            <w:pPr>
              <w:ind w:firstLineChars="200" w:firstLine="440"/>
              <w:jc w:val="center"/>
              <w:rPr>
                <w:rFonts w:ascii="宋体" w:hAnsi="宋体" w:cs="宋体"/>
                <w:sz w:val="22"/>
              </w:rPr>
            </w:pPr>
            <w:r w:rsidRPr="00CC6770">
              <w:rPr>
                <w:rFonts w:ascii="宋体" w:hAnsi="宋体" w:cs="宋体"/>
                <w:color w:val="000000"/>
                <w:sz w:val="22"/>
                <w:szCs w:val="22"/>
              </w:rPr>
              <w:t>防爆</w:t>
            </w:r>
          </w:p>
        </w:tc>
        <w:tc>
          <w:tcPr>
            <w:tcW w:w="992" w:type="dxa"/>
            <w:shd w:val="clear" w:color="auto" w:fill="auto"/>
          </w:tcPr>
          <w:p w14:paraId="4F6720D4" w14:textId="77777777" w:rsidR="00C05EF7" w:rsidRPr="00CC6770" w:rsidRDefault="00C05EF7" w:rsidP="00EB375B">
            <w:pPr>
              <w:ind w:firstLineChars="200" w:firstLine="440"/>
              <w:rPr>
                <w:rFonts w:ascii="宋体" w:hAnsi="宋体" w:cs="宋体"/>
                <w:sz w:val="22"/>
              </w:rPr>
            </w:pPr>
          </w:p>
        </w:tc>
      </w:tr>
      <w:tr w:rsidR="00C05EF7" w:rsidRPr="00CC6770" w14:paraId="639DF58B" w14:textId="77777777" w:rsidTr="00086A52">
        <w:tc>
          <w:tcPr>
            <w:tcW w:w="880" w:type="dxa"/>
            <w:shd w:val="clear" w:color="auto" w:fill="auto"/>
            <w:vAlign w:val="center"/>
          </w:tcPr>
          <w:p w14:paraId="72867F37" w14:textId="77777777" w:rsidR="00C05EF7" w:rsidRPr="00CC6770" w:rsidRDefault="00C05EF7" w:rsidP="00EB375B">
            <w:pPr>
              <w:jc w:val="center"/>
              <w:rPr>
                <w:rFonts w:ascii="宋体" w:hAnsi="宋体" w:cs="宋体"/>
                <w:sz w:val="22"/>
              </w:rPr>
            </w:pPr>
            <w:r w:rsidRPr="00CC6770">
              <w:rPr>
                <w:rFonts w:ascii="宋体" w:hAnsi="宋体" w:cs="宋体"/>
                <w:sz w:val="22"/>
                <w:szCs w:val="22"/>
              </w:rPr>
              <w:t>4</w:t>
            </w:r>
          </w:p>
        </w:tc>
        <w:tc>
          <w:tcPr>
            <w:tcW w:w="1701" w:type="dxa"/>
            <w:shd w:val="clear" w:color="auto" w:fill="auto"/>
            <w:vAlign w:val="center"/>
          </w:tcPr>
          <w:p w14:paraId="2CCB4469" w14:textId="77777777" w:rsidR="00C05EF7" w:rsidRPr="00CC6770" w:rsidRDefault="00C05EF7" w:rsidP="00EB375B">
            <w:pPr>
              <w:spacing w:line="360" w:lineRule="auto"/>
              <w:rPr>
                <w:rFonts w:ascii="宋体" w:hAnsi="宋体" w:cs="宋体"/>
                <w:sz w:val="22"/>
              </w:rPr>
            </w:pPr>
            <w:r w:rsidRPr="00CC6770">
              <w:rPr>
                <w:rFonts w:ascii="宋体" w:hAnsi="宋体" w:cs="宋体"/>
                <w:sz w:val="22"/>
                <w:szCs w:val="22"/>
              </w:rPr>
              <w:t>燃烧系统</w:t>
            </w:r>
          </w:p>
        </w:tc>
        <w:tc>
          <w:tcPr>
            <w:tcW w:w="5670" w:type="dxa"/>
            <w:shd w:val="clear" w:color="auto" w:fill="auto"/>
            <w:vAlign w:val="center"/>
          </w:tcPr>
          <w:p w14:paraId="0D0C4B7C" w14:textId="77777777" w:rsidR="00C05EF7" w:rsidRPr="00CC6770" w:rsidRDefault="00C05EF7" w:rsidP="00EB375B">
            <w:pPr>
              <w:rPr>
                <w:rFonts w:ascii="宋体" w:hAnsi="宋体" w:cs="宋体"/>
                <w:sz w:val="22"/>
              </w:rPr>
            </w:pPr>
            <w:r w:rsidRPr="00CC6770">
              <w:rPr>
                <w:rFonts w:ascii="宋体" w:hAnsi="宋体" w:cs="宋体"/>
                <w:sz w:val="22"/>
                <w:szCs w:val="22"/>
              </w:rPr>
              <w:t>国际一线品牌（麦克森、联迈、霍尼韦尔、科森</w:t>
            </w:r>
            <w:r w:rsidR="00CC6770" w:rsidRPr="00CC6770">
              <w:rPr>
                <w:rFonts w:ascii="宋体" w:hAnsi="宋体" w:cs="宋体" w:hint="eastAsia"/>
                <w:sz w:val="22"/>
                <w:szCs w:val="22"/>
              </w:rPr>
              <w:t>等同等品牌</w:t>
            </w:r>
            <w:r w:rsidRPr="00CC6770">
              <w:rPr>
                <w:rFonts w:ascii="宋体" w:hAnsi="宋体" w:cs="宋体"/>
                <w:sz w:val="22"/>
                <w:szCs w:val="22"/>
              </w:rPr>
              <w:t>）</w:t>
            </w:r>
          </w:p>
        </w:tc>
        <w:tc>
          <w:tcPr>
            <w:tcW w:w="992" w:type="dxa"/>
            <w:shd w:val="clear" w:color="auto" w:fill="auto"/>
          </w:tcPr>
          <w:p w14:paraId="2BB897A2" w14:textId="77777777" w:rsidR="00C05EF7" w:rsidRPr="00CC6770" w:rsidRDefault="00C05EF7" w:rsidP="00EB375B">
            <w:pPr>
              <w:ind w:firstLineChars="200" w:firstLine="440"/>
              <w:rPr>
                <w:rFonts w:ascii="宋体" w:hAnsi="宋体" w:cs="宋体"/>
                <w:sz w:val="22"/>
              </w:rPr>
            </w:pPr>
          </w:p>
        </w:tc>
      </w:tr>
    </w:tbl>
    <w:p w14:paraId="3DE1D194" w14:textId="77777777" w:rsidR="00C05EF7" w:rsidRPr="00786B38" w:rsidRDefault="00C05EF7" w:rsidP="00C05EF7">
      <w:pPr>
        <w:widowControl/>
        <w:snapToGrid w:val="0"/>
        <w:spacing w:line="360" w:lineRule="auto"/>
        <w:ind w:firstLineChars="200" w:firstLine="480"/>
        <w:jc w:val="center"/>
        <w:rPr>
          <w:rFonts w:cs="宋体"/>
          <w:sz w:val="24"/>
          <w:szCs w:val="24"/>
        </w:rPr>
      </w:pPr>
    </w:p>
    <w:p w14:paraId="1B31ECD1" w14:textId="77777777" w:rsidR="00C05EF7" w:rsidRPr="00786B38" w:rsidRDefault="00C05EF7" w:rsidP="00BE4364">
      <w:pPr>
        <w:widowControl/>
        <w:adjustRightInd w:val="0"/>
        <w:snapToGrid w:val="0"/>
        <w:spacing w:line="360" w:lineRule="auto"/>
        <w:ind w:firstLineChars="200" w:firstLine="482"/>
        <w:rPr>
          <w:rFonts w:ascii="宋体" w:hAnsi="宋体" w:cs="宋体"/>
          <w:b/>
          <w:bCs/>
          <w:position w:val="1"/>
          <w:sz w:val="24"/>
          <w:szCs w:val="24"/>
        </w:rPr>
      </w:pPr>
      <w:r>
        <w:rPr>
          <w:rFonts w:ascii="宋体" w:hAnsi="宋体" w:cs="宋体"/>
          <w:b/>
          <w:bCs/>
          <w:position w:val="1"/>
          <w:sz w:val="24"/>
          <w:szCs w:val="24"/>
        </w:rPr>
        <w:t>2</w:t>
      </w:r>
      <w:r w:rsidRPr="00786B38">
        <w:rPr>
          <w:rFonts w:ascii="宋体" w:hAnsi="宋体" w:cs="宋体"/>
          <w:b/>
          <w:bCs/>
          <w:position w:val="1"/>
          <w:sz w:val="24"/>
          <w:szCs w:val="24"/>
        </w:rPr>
        <w:t>.</w:t>
      </w:r>
      <w:r>
        <w:rPr>
          <w:rFonts w:ascii="宋体" w:hAnsi="宋体" w:cs="宋体"/>
          <w:b/>
          <w:bCs/>
          <w:position w:val="1"/>
          <w:sz w:val="24"/>
          <w:szCs w:val="24"/>
        </w:rPr>
        <w:t>1.</w:t>
      </w:r>
      <w:r w:rsidRPr="00786B38">
        <w:rPr>
          <w:rFonts w:ascii="宋体" w:hAnsi="宋体" w:cs="宋体"/>
          <w:b/>
          <w:bCs/>
          <w:position w:val="1"/>
          <w:sz w:val="24"/>
          <w:szCs w:val="24"/>
        </w:rPr>
        <w:t>2烘干</w:t>
      </w:r>
      <w:r>
        <w:rPr>
          <w:rFonts w:ascii="宋体" w:hAnsi="宋体" w:cs="宋体" w:hint="eastAsia"/>
          <w:b/>
          <w:bCs/>
          <w:position w:val="1"/>
          <w:sz w:val="24"/>
          <w:szCs w:val="24"/>
        </w:rPr>
        <w:t>室</w:t>
      </w:r>
    </w:p>
    <w:p w14:paraId="6556BD6E" w14:textId="77777777" w:rsidR="00C05EF7" w:rsidRPr="00786B38" w:rsidRDefault="00C05EF7" w:rsidP="00C05EF7">
      <w:pPr>
        <w:widowControl/>
        <w:snapToGrid w:val="0"/>
        <w:spacing w:line="360" w:lineRule="auto"/>
        <w:ind w:firstLineChars="200" w:firstLine="480"/>
        <w:rPr>
          <w:rFonts w:cs="宋体"/>
          <w:sz w:val="24"/>
          <w:szCs w:val="24"/>
        </w:rPr>
      </w:pPr>
      <w:r w:rsidRPr="00786B38">
        <w:rPr>
          <w:rFonts w:cs="宋体"/>
          <w:sz w:val="24"/>
          <w:szCs w:val="24"/>
        </w:rPr>
        <w:t>烘干</w:t>
      </w:r>
      <w:r>
        <w:rPr>
          <w:rFonts w:cs="宋体" w:hint="eastAsia"/>
          <w:sz w:val="24"/>
          <w:szCs w:val="24"/>
        </w:rPr>
        <w:t>室</w:t>
      </w:r>
      <w:r w:rsidRPr="00786B38">
        <w:rPr>
          <w:rFonts w:cs="宋体"/>
          <w:sz w:val="24"/>
          <w:szCs w:val="24"/>
        </w:rPr>
        <w:t>内的空气在循环风机</w:t>
      </w:r>
      <w:proofErr w:type="gramStart"/>
      <w:r w:rsidRPr="00786B38">
        <w:rPr>
          <w:rFonts w:cs="宋体"/>
          <w:sz w:val="24"/>
          <w:szCs w:val="24"/>
        </w:rPr>
        <w:t>组作用</w:t>
      </w:r>
      <w:proofErr w:type="gramEnd"/>
      <w:r w:rsidRPr="00786B38">
        <w:rPr>
          <w:rFonts w:cs="宋体"/>
          <w:sz w:val="24"/>
          <w:szCs w:val="24"/>
        </w:rPr>
        <w:t>下，通过烘干</w:t>
      </w:r>
      <w:r>
        <w:rPr>
          <w:rFonts w:cs="宋体" w:hint="eastAsia"/>
          <w:sz w:val="24"/>
          <w:szCs w:val="24"/>
        </w:rPr>
        <w:t>室</w:t>
      </w:r>
      <w:r w:rsidRPr="00786B38">
        <w:rPr>
          <w:rFonts w:cs="宋体"/>
          <w:sz w:val="24"/>
          <w:szCs w:val="24"/>
        </w:rPr>
        <w:t>内回风道进入循环风加热机组，而后经过高温过滤板过滤后，进入天然气加热系统，带有热量的气体送入室体送风风道，经过各出风口后风速均匀地送入室体内，将工件置入具有一定风速</w:t>
      </w:r>
      <w:proofErr w:type="gramStart"/>
      <w:r w:rsidRPr="00786B38">
        <w:rPr>
          <w:rFonts w:cs="宋体"/>
          <w:sz w:val="24"/>
          <w:szCs w:val="24"/>
        </w:rPr>
        <w:t>的均流层中</w:t>
      </w:r>
      <w:proofErr w:type="gramEnd"/>
      <w:r w:rsidRPr="00786B38">
        <w:rPr>
          <w:rFonts w:cs="宋体"/>
          <w:sz w:val="24"/>
          <w:szCs w:val="24"/>
        </w:rPr>
        <w:t>，而后又进入烘干</w:t>
      </w:r>
      <w:r>
        <w:rPr>
          <w:rFonts w:cs="宋体" w:hint="eastAsia"/>
          <w:sz w:val="24"/>
          <w:szCs w:val="24"/>
        </w:rPr>
        <w:t>室</w:t>
      </w:r>
      <w:r w:rsidRPr="00786B38">
        <w:rPr>
          <w:rFonts w:cs="宋体"/>
          <w:sz w:val="24"/>
          <w:szCs w:val="24"/>
        </w:rPr>
        <w:t>内回风道，如此往复循环，不断提升温度，直至达到设定的温度，而后</w:t>
      </w:r>
      <w:proofErr w:type="gramStart"/>
      <w:r w:rsidRPr="00786B38">
        <w:rPr>
          <w:rFonts w:cs="宋体"/>
          <w:sz w:val="24"/>
          <w:szCs w:val="24"/>
        </w:rPr>
        <w:t>燃气机</w:t>
      </w:r>
      <w:proofErr w:type="gramEnd"/>
      <w:r w:rsidRPr="00786B38">
        <w:rPr>
          <w:rFonts w:cs="宋体"/>
          <w:sz w:val="24"/>
          <w:szCs w:val="24"/>
        </w:rPr>
        <w:t>进入保温状态。</w:t>
      </w:r>
    </w:p>
    <w:p w14:paraId="4BAE04F2" w14:textId="77777777" w:rsidR="00C05EF7" w:rsidRPr="00786B38" w:rsidRDefault="00C05EF7" w:rsidP="00C05EF7">
      <w:pPr>
        <w:widowControl/>
        <w:spacing w:line="360" w:lineRule="auto"/>
        <w:ind w:firstLineChars="200" w:firstLine="480"/>
        <w:jc w:val="center"/>
        <w:rPr>
          <w:rFonts w:ascii="宋体" w:hAnsi="宋体" w:cs="宋体"/>
          <w:color w:val="000000"/>
          <w:sz w:val="24"/>
          <w:szCs w:val="24"/>
        </w:rPr>
      </w:pPr>
      <w:r w:rsidRPr="00786B38">
        <w:rPr>
          <w:rFonts w:ascii="宋体" w:hAnsi="宋体" w:cs="宋体"/>
          <w:color w:val="000000"/>
          <w:sz w:val="24"/>
          <w:szCs w:val="24"/>
        </w:rPr>
        <w:t>烘干室主要技术参数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678"/>
        <w:gridCol w:w="5670"/>
        <w:gridCol w:w="992"/>
      </w:tblGrid>
      <w:tr w:rsidR="00C05EF7" w:rsidRPr="00CC6770" w14:paraId="0FED3D29" w14:textId="77777777" w:rsidTr="00086A52">
        <w:tc>
          <w:tcPr>
            <w:tcW w:w="869" w:type="dxa"/>
            <w:shd w:val="clear" w:color="auto" w:fill="auto"/>
            <w:vAlign w:val="center"/>
          </w:tcPr>
          <w:p w14:paraId="6E00858A" w14:textId="77777777" w:rsidR="00C05EF7" w:rsidRPr="00CC6770" w:rsidRDefault="00C05EF7" w:rsidP="00EB375B">
            <w:pPr>
              <w:adjustRightInd w:val="0"/>
              <w:snapToGrid w:val="0"/>
              <w:spacing w:line="360" w:lineRule="auto"/>
              <w:jc w:val="center"/>
              <w:rPr>
                <w:rFonts w:ascii="宋体" w:hAnsi="宋体" w:cs="宋体"/>
                <w:color w:val="000000"/>
                <w:sz w:val="22"/>
              </w:rPr>
            </w:pPr>
            <w:bookmarkStart w:id="4" w:name="_Hlk176010162"/>
            <w:r w:rsidRPr="00CC6770">
              <w:rPr>
                <w:rFonts w:ascii="宋体" w:hAnsi="宋体" w:cs="宋体"/>
                <w:sz w:val="22"/>
                <w:szCs w:val="22"/>
              </w:rPr>
              <w:t>序号</w:t>
            </w:r>
          </w:p>
        </w:tc>
        <w:tc>
          <w:tcPr>
            <w:tcW w:w="1678" w:type="dxa"/>
            <w:shd w:val="clear" w:color="auto" w:fill="auto"/>
            <w:vAlign w:val="center"/>
          </w:tcPr>
          <w:p w14:paraId="250FDFDE"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sz w:val="22"/>
                <w:szCs w:val="22"/>
              </w:rPr>
              <w:t>项目</w:t>
            </w:r>
          </w:p>
        </w:tc>
        <w:tc>
          <w:tcPr>
            <w:tcW w:w="5670" w:type="dxa"/>
            <w:shd w:val="clear" w:color="auto" w:fill="auto"/>
            <w:vAlign w:val="center"/>
          </w:tcPr>
          <w:p w14:paraId="6D0C0E4E"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sz w:val="22"/>
                <w:szCs w:val="22"/>
              </w:rPr>
              <w:t>技术要求</w:t>
            </w:r>
          </w:p>
        </w:tc>
        <w:tc>
          <w:tcPr>
            <w:tcW w:w="992" w:type="dxa"/>
            <w:shd w:val="clear" w:color="auto" w:fill="auto"/>
          </w:tcPr>
          <w:p w14:paraId="028DAB32"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sz w:val="22"/>
                <w:szCs w:val="22"/>
              </w:rPr>
              <w:t>备注</w:t>
            </w:r>
          </w:p>
        </w:tc>
      </w:tr>
      <w:tr w:rsidR="00C05EF7" w:rsidRPr="00CC6770" w14:paraId="12884663" w14:textId="77777777" w:rsidTr="00086A52">
        <w:tc>
          <w:tcPr>
            <w:tcW w:w="869" w:type="dxa"/>
            <w:shd w:val="clear" w:color="auto" w:fill="auto"/>
            <w:vAlign w:val="center"/>
          </w:tcPr>
          <w:p w14:paraId="1B5016E1"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lastRenderedPageBreak/>
              <w:t>1</w:t>
            </w:r>
          </w:p>
        </w:tc>
        <w:tc>
          <w:tcPr>
            <w:tcW w:w="1678" w:type="dxa"/>
            <w:shd w:val="clear" w:color="auto" w:fill="auto"/>
            <w:vAlign w:val="center"/>
          </w:tcPr>
          <w:p w14:paraId="6A8A7D11" w14:textId="77777777" w:rsidR="00C05EF7" w:rsidRPr="00CC6770" w:rsidRDefault="00C05EF7" w:rsidP="00EB375B">
            <w:pPr>
              <w:adjustRightInd w:val="0"/>
              <w:snapToGrid w:val="0"/>
              <w:spacing w:line="360" w:lineRule="auto"/>
              <w:jc w:val="center"/>
              <w:rPr>
                <w:rFonts w:ascii="宋体" w:hAnsi="宋体" w:cs="宋体"/>
                <w:color w:val="000000"/>
                <w:sz w:val="22"/>
              </w:rPr>
            </w:pPr>
            <w:proofErr w:type="gramStart"/>
            <w:r w:rsidRPr="00CC6770">
              <w:rPr>
                <w:rFonts w:ascii="宋体" w:hAnsi="宋体" w:cs="宋体"/>
                <w:color w:val="000000"/>
                <w:sz w:val="22"/>
                <w:szCs w:val="22"/>
              </w:rPr>
              <w:t>室体</w:t>
            </w:r>
            <w:proofErr w:type="gramEnd"/>
          </w:p>
        </w:tc>
        <w:tc>
          <w:tcPr>
            <w:tcW w:w="5670" w:type="dxa"/>
            <w:shd w:val="clear" w:color="auto" w:fill="auto"/>
          </w:tcPr>
          <w:p w14:paraId="5DECF261" w14:textId="77777777" w:rsidR="00C05EF7" w:rsidRPr="00CC6770" w:rsidRDefault="00C05EF7" w:rsidP="00CC6770">
            <w:pPr>
              <w:snapToGrid w:val="0"/>
              <w:spacing w:line="276" w:lineRule="auto"/>
              <w:rPr>
                <w:rFonts w:ascii="宋体" w:hAnsi="宋体" w:cs="宋体"/>
                <w:sz w:val="22"/>
              </w:rPr>
            </w:pPr>
            <w:r w:rsidRPr="00CC6770">
              <w:rPr>
                <w:rFonts w:ascii="宋体" w:hAnsi="宋体" w:cs="宋体" w:hint="eastAsia"/>
                <w:sz w:val="22"/>
                <w:szCs w:val="22"/>
              </w:rPr>
              <w:t>①工件喷漆最大尺寸：11*2.6*4.5米（长*宽*高）。有效工作空间11.5*5*</w:t>
            </w:r>
            <w:r w:rsidRPr="00CC6770">
              <w:rPr>
                <w:rFonts w:ascii="宋体" w:hAnsi="宋体" w:cs="宋体"/>
                <w:sz w:val="22"/>
                <w:szCs w:val="22"/>
              </w:rPr>
              <w:t>4.8</w:t>
            </w:r>
            <w:r w:rsidRPr="00CC6770">
              <w:rPr>
                <w:rFonts w:ascii="宋体" w:hAnsi="宋体" w:cs="宋体" w:hint="eastAsia"/>
                <w:sz w:val="22"/>
                <w:szCs w:val="22"/>
              </w:rPr>
              <w:t>米</w:t>
            </w:r>
          </w:p>
          <w:p w14:paraId="661B6115" w14:textId="77777777" w:rsidR="00C05EF7" w:rsidRPr="00CC6770" w:rsidRDefault="00C05EF7" w:rsidP="00CC6770">
            <w:pPr>
              <w:adjustRightInd w:val="0"/>
              <w:snapToGrid w:val="0"/>
              <w:spacing w:line="276" w:lineRule="auto"/>
              <w:rPr>
                <w:rFonts w:ascii="宋体" w:hAnsi="宋体" w:cs="宋体"/>
                <w:sz w:val="22"/>
              </w:rPr>
            </w:pPr>
            <w:r w:rsidRPr="00CC6770">
              <w:rPr>
                <w:rFonts w:ascii="宋体" w:hAnsi="宋体" w:cs="宋体" w:hint="eastAsia"/>
                <w:sz w:val="22"/>
                <w:szCs w:val="22"/>
              </w:rPr>
              <w:t>②</w:t>
            </w:r>
            <w:r w:rsidRPr="00CC6770">
              <w:rPr>
                <w:rFonts w:ascii="宋体" w:hAnsi="宋体" w:cs="宋体"/>
                <w:sz w:val="22"/>
                <w:szCs w:val="22"/>
              </w:rPr>
              <w:t>采用镀锌型材内骨架+岩棉夹芯板拼接结构，岩棉厚度≥100mm，内壁为0.8mm厚不锈钢</w:t>
            </w:r>
            <w:proofErr w:type="gramStart"/>
            <w:r w:rsidRPr="00CC6770">
              <w:rPr>
                <w:rFonts w:ascii="宋体" w:hAnsi="宋体" w:cs="宋体"/>
                <w:sz w:val="22"/>
                <w:szCs w:val="22"/>
              </w:rPr>
              <w:t>板满焊</w:t>
            </w:r>
            <w:proofErr w:type="gramEnd"/>
            <w:r w:rsidRPr="00CC6770">
              <w:rPr>
                <w:rFonts w:ascii="宋体" w:hAnsi="宋体" w:cs="宋体"/>
                <w:sz w:val="22"/>
                <w:szCs w:val="22"/>
              </w:rPr>
              <w:t>，外壁为0.8mm镀锌板。</w:t>
            </w:r>
          </w:p>
        </w:tc>
        <w:tc>
          <w:tcPr>
            <w:tcW w:w="992" w:type="dxa"/>
            <w:shd w:val="clear" w:color="auto" w:fill="auto"/>
          </w:tcPr>
          <w:p w14:paraId="43684768" w14:textId="77777777" w:rsidR="00C05EF7" w:rsidRPr="00CC6770" w:rsidRDefault="00C05EF7" w:rsidP="00EB375B">
            <w:pPr>
              <w:adjustRightInd w:val="0"/>
              <w:snapToGrid w:val="0"/>
              <w:spacing w:line="360" w:lineRule="auto"/>
              <w:rPr>
                <w:rFonts w:ascii="宋体" w:hAnsi="宋体" w:cs="宋体"/>
                <w:color w:val="000000"/>
                <w:sz w:val="22"/>
              </w:rPr>
            </w:pPr>
          </w:p>
        </w:tc>
      </w:tr>
      <w:tr w:rsidR="00C05EF7" w:rsidRPr="00CC6770" w14:paraId="4D59DD3A" w14:textId="77777777" w:rsidTr="00086A52">
        <w:tc>
          <w:tcPr>
            <w:tcW w:w="869" w:type="dxa"/>
            <w:shd w:val="clear" w:color="auto" w:fill="auto"/>
            <w:vAlign w:val="center"/>
          </w:tcPr>
          <w:p w14:paraId="11010322"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t>2</w:t>
            </w:r>
          </w:p>
        </w:tc>
        <w:tc>
          <w:tcPr>
            <w:tcW w:w="1678" w:type="dxa"/>
            <w:shd w:val="clear" w:color="auto" w:fill="auto"/>
            <w:vAlign w:val="center"/>
          </w:tcPr>
          <w:p w14:paraId="6EE1E78C"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t>烘干炉</w:t>
            </w:r>
          </w:p>
        </w:tc>
        <w:tc>
          <w:tcPr>
            <w:tcW w:w="5670" w:type="dxa"/>
            <w:shd w:val="clear" w:color="auto" w:fill="auto"/>
          </w:tcPr>
          <w:p w14:paraId="6B7CC88A" w14:textId="77777777" w:rsidR="00C05EF7" w:rsidRPr="00CC6770" w:rsidRDefault="00C05EF7" w:rsidP="00EB375B">
            <w:pPr>
              <w:adjustRightInd w:val="0"/>
              <w:snapToGrid w:val="0"/>
              <w:spacing w:line="276" w:lineRule="auto"/>
              <w:rPr>
                <w:rFonts w:ascii="宋体" w:hAnsi="宋体" w:cs="宋体"/>
                <w:color w:val="000000"/>
                <w:sz w:val="22"/>
              </w:rPr>
            </w:pPr>
            <w:r w:rsidRPr="00CC6770">
              <w:rPr>
                <w:rFonts w:ascii="宋体" w:hAnsi="宋体" w:cs="宋体" w:hint="eastAsia"/>
                <w:color w:val="000000"/>
                <w:sz w:val="22"/>
                <w:szCs w:val="22"/>
              </w:rPr>
              <w:t>①</w:t>
            </w:r>
            <w:r w:rsidRPr="00CC6770">
              <w:rPr>
                <w:rFonts w:ascii="宋体" w:hAnsi="宋体" w:cs="宋体"/>
                <w:color w:val="000000"/>
                <w:sz w:val="22"/>
                <w:szCs w:val="22"/>
              </w:rPr>
              <w:t>采用天然气直燃加热（三元体），热风循环的方式；</w:t>
            </w:r>
          </w:p>
          <w:p w14:paraId="2D263884" w14:textId="77777777" w:rsidR="00C05EF7" w:rsidRPr="00CC6770" w:rsidRDefault="00C05EF7" w:rsidP="00EB375B">
            <w:pPr>
              <w:adjustRightInd w:val="0"/>
              <w:snapToGrid w:val="0"/>
              <w:spacing w:line="276" w:lineRule="auto"/>
              <w:rPr>
                <w:rFonts w:ascii="宋体" w:hAnsi="宋体" w:cs="宋体"/>
                <w:color w:val="000000"/>
                <w:sz w:val="22"/>
              </w:rPr>
            </w:pPr>
            <w:r w:rsidRPr="00CC6770">
              <w:rPr>
                <w:rFonts w:ascii="宋体" w:hAnsi="宋体" w:cs="宋体" w:hint="eastAsia"/>
                <w:color w:val="000000"/>
                <w:sz w:val="22"/>
                <w:szCs w:val="22"/>
              </w:rPr>
              <w:t>②</w:t>
            </w:r>
            <w:r w:rsidRPr="00CC6770">
              <w:rPr>
                <w:rFonts w:ascii="宋体" w:hAnsi="宋体" w:cs="宋体"/>
                <w:color w:val="000000"/>
                <w:sz w:val="22"/>
                <w:szCs w:val="22"/>
              </w:rPr>
              <w:t>燃烧机为低氮燃烧机，VOC、氮氧化合物等废气排放符合国家标准，燃烧室内壁板不锈钢板，外壁镀锌钢板，保温层厚150mm岩棉；</w:t>
            </w:r>
          </w:p>
          <w:p w14:paraId="2E52E676" w14:textId="77777777" w:rsidR="00C05EF7" w:rsidRPr="00CC6770" w:rsidRDefault="00C05EF7" w:rsidP="00EB375B">
            <w:pPr>
              <w:adjustRightInd w:val="0"/>
              <w:snapToGrid w:val="0"/>
              <w:spacing w:line="276" w:lineRule="auto"/>
              <w:rPr>
                <w:rFonts w:ascii="宋体" w:hAnsi="宋体" w:cs="宋体"/>
                <w:color w:val="000000"/>
                <w:sz w:val="22"/>
              </w:rPr>
            </w:pPr>
            <w:r w:rsidRPr="00CC6770">
              <w:rPr>
                <w:rFonts w:ascii="宋体" w:hAnsi="宋体" w:cs="宋体" w:hint="eastAsia"/>
                <w:sz w:val="22"/>
                <w:szCs w:val="22"/>
              </w:rPr>
              <w:t>③</w:t>
            </w:r>
            <w:r w:rsidRPr="00CC6770">
              <w:rPr>
                <w:rFonts w:ascii="宋体" w:hAnsi="宋体" w:cs="宋体"/>
                <w:sz w:val="22"/>
                <w:szCs w:val="22"/>
              </w:rPr>
              <w:t>燃烧系统应具备以下功能：安全</w:t>
            </w:r>
            <w:proofErr w:type="gramStart"/>
            <w:r w:rsidRPr="00CC6770">
              <w:rPr>
                <w:rFonts w:ascii="宋体" w:hAnsi="宋体" w:cs="宋体"/>
                <w:sz w:val="22"/>
                <w:szCs w:val="22"/>
              </w:rPr>
              <w:t>联锁</w:t>
            </w:r>
            <w:proofErr w:type="gramEnd"/>
            <w:r w:rsidRPr="00CC6770">
              <w:rPr>
                <w:rFonts w:ascii="宋体" w:hAnsi="宋体" w:cs="宋体"/>
                <w:sz w:val="22"/>
                <w:szCs w:val="22"/>
              </w:rPr>
              <w:t>及检测、自动加热、温度检测、自动连续式调节、故障切断报警等，安全</w:t>
            </w:r>
            <w:proofErr w:type="gramStart"/>
            <w:r w:rsidRPr="00CC6770">
              <w:rPr>
                <w:rFonts w:ascii="宋体" w:hAnsi="宋体" w:cs="宋体"/>
                <w:sz w:val="22"/>
                <w:szCs w:val="22"/>
              </w:rPr>
              <w:t>联锁</w:t>
            </w:r>
            <w:proofErr w:type="gramEnd"/>
            <w:r w:rsidRPr="00CC6770">
              <w:rPr>
                <w:rFonts w:ascii="宋体" w:hAnsi="宋体" w:cs="宋体"/>
                <w:sz w:val="22"/>
                <w:szCs w:val="22"/>
              </w:rPr>
              <w:t>检测信号包含以下内容：客户安全</w:t>
            </w:r>
            <w:proofErr w:type="gramStart"/>
            <w:r w:rsidRPr="00CC6770">
              <w:rPr>
                <w:rFonts w:ascii="宋体" w:hAnsi="宋体" w:cs="宋体"/>
                <w:sz w:val="22"/>
                <w:szCs w:val="22"/>
              </w:rPr>
              <w:t>联锁</w:t>
            </w:r>
            <w:proofErr w:type="gramEnd"/>
            <w:r w:rsidRPr="00CC6770">
              <w:rPr>
                <w:rFonts w:ascii="宋体" w:hAnsi="宋体" w:cs="宋体"/>
                <w:sz w:val="22"/>
                <w:szCs w:val="22"/>
              </w:rPr>
              <w:t>、风压</w:t>
            </w:r>
            <w:proofErr w:type="gramStart"/>
            <w:r w:rsidRPr="00CC6770">
              <w:rPr>
                <w:rFonts w:ascii="宋体" w:hAnsi="宋体" w:cs="宋体"/>
                <w:sz w:val="22"/>
                <w:szCs w:val="22"/>
              </w:rPr>
              <w:t>联锁</w:t>
            </w:r>
            <w:proofErr w:type="gramEnd"/>
            <w:r w:rsidRPr="00CC6770">
              <w:rPr>
                <w:rFonts w:ascii="宋体" w:hAnsi="宋体" w:cs="宋体"/>
                <w:sz w:val="22"/>
                <w:szCs w:val="22"/>
              </w:rPr>
              <w:t>、燃气泄漏检测</w:t>
            </w:r>
            <w:proofErr w:type="gramStart"/>
            <w:r w:rsidRPr="00CC6770">
              <w:rPr>
                <w:rFonts w:ascii="宋体" w:hAnsi="宋体" w:cs="宋体"/>
                <w:sz w:val="22"/>
                <w:szCs w:val="22"/>
              </w:rPr>
              <w:t>联锁</w:t>
            </w:r>
            <w:proofErr w:type="gramEnd"/>
            <w:r w:rsidRPr="00CC6770">
              <w:rPr>
                <w:rFonts w:ascii="宋体" w:hAnsi="宋体" w:cs="宋体"/>
                <w:sz w:val="22"/>
                <w:szCs w:val="22"/>
              </w:rPr>
              <w:t>、燃气压力高压</w:t>
            </w:r>
            <w:proofErr w:type="gramStart"/>
            <w:r w:rsidRPr="00CC6770">
              <w:rPr>
                <w:rFonts w:ascii="宋体" w:hAnsi="宋体" w:cs="宋体"/>
                <w:sz w:val="22"/>
                <w:szCs w:val="22"/>
              </w:rPr>
              <w:t>联锁</w:t>
            </w:r>
            <w:proofErr w:type="gramEnd"/>
            <w:r w:rsidRPr="00CC6770">
              <w:rPr>
                <w:rFonts w:ascii="宋体" w:hAnsi="宋体" w:cs="宋体"/>
                <w:sz w:val="22"/>
                <w:szCs w:val="22"/>
              </w:rPr>
              <w:t>、燃气压力低压</w:t>
            </w:r>
            <w:proofErr w:type="gramStart"/>
            <w:r w:rsidRPr="00CC6770">
              <w:rPr>
                <w:rFonts w:ascii="宋体" w:hAnsi="宋体" w:cs="宋体"/>
                <w:sz w:val="22"/>
                <w:szCs w:val="22"/>
              </w:rPr>
              <w:t>联锁</w:t>
            </w:r>
            <w:proofErr w:type="gramEnd"/>
            <w:r w:rsidRPr="00CC6770">
              <w:rPr>
                <w:rFonts w:ascii="宋体" w:hAnsi="宋体" w:cs="宋体"/>
                <w:sz w:val="22"/>
                <w:szCs w:val="22"/>
              </w:rPr>
              <w:t>、高温限位</w:t>
            </w:r>
            <w:proofErr w:type="gramStart"/>
            <w:r w:rsidRPr="00CC6770">
              <w:rPr>
                <w:rFonts w:ascii="宋体" w:hAnsi="宋体" w:cs="宋体"/>
                <w:sz w:val="22"/>
                <w:szCs w:val="22"/>
              </w:rPr>
              <w:t>联锁</w:t>
            </w:r>
            <w:proofErr w:type="gramEnd"/>
            <w:r w:rsidRPr="00CC6770">
              <w:rPr>
                <w:rFonts w:ascii="宋体" w:hAnsi="宋体" w:cs="宋体"/>
                <w:sz w:val="22"/>
                <w:szCs w:val="22"/>
              </w:rPr>
              <w:t>等</w:t>
            </w:r>
            <w:r w:rsidRPr="00CC6770">
              <w:rPr>
                <w:rFonts w:ascii="宋体" w:hAnsi="宋体" w:cs="宋体"/>
                <w:color w:val="000000"/>
                <w:sz w:val="22"/>
                <w:szCs w:val="22"/>
              </w:rPr>
              <w:t>；</w:t>
            </w:r>
          </w:p>
          <w:p w14:paraId="3D6013C9" w14:textId="77777777" w:rsidR="00C05EF7" w:rsidRPr="00CC6770" w:rsidRDefault="00C05EF7" w:rsidP="00EB375B">
            <w:pPr>
              <w:adjustRightInd w:val="0"/>
              <w:snapToGrid w:val="0"/>
              <w:spacing w:line="276" w:lineRule="auto"/>
              <w:rPr>
                <w:rFonts w:ascii="宋体" w:hAnsi="宋体" w:cs="宋体"/>
                <w:color w:val="000000"/>
                <w:sz w:val="22"/>
              </w:rPr>
            </w:pPr>
            <w:r w:rsidRPr="00CC6770">
              <w:rPr>
                <w:rFonts w:ascii="宋体" w:hAnsi="宋体" w:cs="宋体" w:hint="eastAsia"/>
                <w:color w:val="000000"/>
                <w:sz w:val="22"/>
                <w:szCs w:val="22"/>
              </w:rPr>
              <w:t>④</w:t>
            </w:r>
            <w:proofErr w:type="gramStart"/>
            <w:r w:rsidRPr="00CC6770">
              <w:rPr>
                <w:rFonts w:ascii="宋体" w:hAnsi="宋体" w:cs="宋体"/>
                <w:color w:val="000000"/>
                <w:sz w:val="22"/>
                <w:szCs w:val="22"/>
              </w:rPr>
              <w:t>室体升温时间</w:t>
            </w:r>
            <w:proofErr w:type="gramEnd"/>
            <w:r w:rsidRPr="00CC6770">
              <w:rPr>
                <w:rFonts w:ascii="宋体" w:hAnsi="宋体" w:cs="宋体"/>
                <w:color w:val="000000"/>
                <w:sz w:val="22"/>
                <w:szCs w:val="22"/>
              </w:rPr>
              <w:t>30~45min，升温至50~80℃；</w:t>
            </w:r>
          </w:p>
          <w:p w14:paraId="29E3D479" w14:textId="77777777" w:rsidR="00C05EF7" w:rsidRPr="00CC6770" w:rsidRDefault="00C05EF7" w:rsidP="00CC6770">
            <w:pPr>
              <w:adjustRightInd w:val="0"/>
              <w:snapToGrid w:val="0"/>
              <w:spacing w:line="276" w:lineRule="auto"/>
              <w:rPr>
                <w:rFonts w:ascii="宋体" w:hAnsi="宋体" w:cs="宋体"/>
                <w:color w:val="000000"/>
                <w:sz w:val="22"/>
              </w:rPr>
            </w:pPr>
            <w:r w:rsidRPr="00CC6770">
              <w:rPr>
                <w:rFonts w:ascii="宋体" w:hAnsi="宋体" w:cs="宋体" w:hint="eastAsia"/>
                <w:color w:val="000000"/>
                <w:sz w:val="22"/>
                <w:szCs w:val="22"/>
              </w:rPr>
              <w:t>⑤</w:t>
            </w:r>
            <w:r w:rsidRPr="00CC6770">
              <w:rPr>
                <w:rFonts w:ascii="宋体" w:hAnsi="宋体" w:cs="宋体"/>
                <w:color w:val="000000"/>
                <w:sz w:val="22"/>
                <w:szCs w:val="22"/>
              </w:rPr>
              <w:t>设置检修门，检修门应确保密封效果。</w:t>
            </w:r>
          </w:p>
        </w:tc>
        <w:tc>
          <w:tcPr>
            <w:tcW w:w="992" w:type="dxa"/>
            <w:shd w:val="clear" w:color="auto" w:fill="auto"/>
          </w:tcPr>
          <w:p w14:paraId="245AE041" w14:textId="77777777" w:rsidR="00C05EF7" w:rsidRPr="00CC6770" w:rsidRDefault="00C05EF7" w:rsidP="00EB375B">
            <w:pPr>
              <w:adjustRightInd w:val="0"/>
              <w:snapToGrid w:val="0"/>
              <w:spacing w:line="360" w:lineRule="auto"/>
              <w:rPr>
                <w:rFonts w:ascii="宋体" w:hAnsi="宋体" w:cs="宋体"/>
                <w:color w:val="000000"/>
                <w:sz w:val="22"/>
              </w:rPr>
            </w:pPr>
          </w:p>
        </w:tc>
      </w:tr>
      <w:tr w:rsidR="00C05EF7" w:rsidRPr="00CC6770" w14:paraId="3467C224" w14:textId="77777777" w:rsidTr="00086A52">
        <w:tc>
          <w:tcPr>
            <w:tcW w:w="869" w:type="dxa"/>
            <w:shd w:val="clear" w:color="auto" w:fill="auto"/>
            <w:vAlign w:val="center"/>
          </w:tcPr>
          <w:p w14:paraId="0B88DC14"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t>3</w:t>
            </w:r>
          </w:p>
        </w:tc>
        <w:tc>
          <w:tcPr>
            <w:tcW w:w="1678" w:type="dxa"/>
            <w:shd w:val="clear" w:color="auto" w:fill="auto"/>
            <w:vAlign w:val="center"/>
          </w:tcPr>
          <w:p w14:paraId="1C6FB539" w14:textId="77777777" w:rsidR="00C05EF7" w:rsidRPr="00CC6770" w:rsidRDefault="00C05EF7" w:rsidP="00EB375B">
            <w:pPr>
              <w:adjustRightInd w:val="0"/>
              <w:snapToGrid w:val="0"/>
              <w:spacing w:line="276" w:lineRule="auto"/>
              <w:jc w:val="center"/>
              <w:rPr>
                <w:rFonts w:ascii="宋体" w:hAnsi="宋体" w:cs="宋体"/>
                <w:color w:val="000000"/>
                <w:sz w:val="22"/>
              </w:rPr>
            </w:pPr>
            <w:r w:rsidRPr="00CC6770">
              <w:rPr>
                <w:rFonts w:ascii="宋体" w:hAnsi="宋体" w:cs="宋体"/>
                <w:color w:val="000000"/>
                <w:sz w:val="22"/>
                <w:szCs w:val="22"/>
              </w:rPr>
              <w:t>控制系统</w:t>
            </w:r>
          </w:p>
        </w:tc>
        <w:tc>
          <w:tcPr>
            <w:tcW w:w="5670" w:type="dxa"/>
            <w:shd w:val="clear" w:color="auto" w:fill="auto"/>
          </w:tcPr>
          <w:p w14:paraId="048809E7" w14:textId="77777777" w:rsidR="00C05EF7" w:rsidRPr="00CC6770" w:rsidRDefault="00C05EF7" w:rsidP="00EB375B">
            <w:pPr>
              <w:adjustRightInd w:val="0"/>
              <w:snapToGrid w:val="0"/>
              <w:spacing w:line="276" w:lineRule="auto"/>
              <w:rPr>
                <w:rFonts w:ascii="宋体" w:hAnsi="宋体" w:cs="宋体"/>
                <w:color w:val="000000"/>
                <w:sz w:val="22"/>
              </w:rPr>
            </w:pPr>
            <w:r w:rsidRPr="00CC6770">
              <w:rPr>
                <w:rFonts w:ascii="宋体" w:hAnsi="宋体" w:cs="宋体"/>
                <w:sz w:val="22"/>
                <w:szCs w:val="22"/>
              </w:rPr>
              <w:t>烘干室控制系统能对烘干室提供加热和自动恒温控制。热风循环风机和加热装置具有自动延时联动互锁功能。控温系统采用温控仪自动控制，</w:t>
            </w:r>
            <w:r w:rsidRPr="00CC6770">
              <w:rPr>
                <w:rFonts w:ascii="宋体" w:hAnsi="宋体" w:cs="宋体"/>
                <w:color w:val="000000"/>
                <w:sz w:val="22"/>
                <w:szCs w:val="22"/>
              </w:rPr>
              <w:t>温度可调，</w:t>
            </w:r>
            <w:r w:rsidRPr="00CC6770">
              <w:rPr>
                <w:rFonts w:ascii="宋体" w:hAnsi="宋体" w:cs="宋体"/>
                <w:sz w:val="22"/>
                <w:szCs w:val="22"/>
              </w:rPr>
              <w:t>具有自动检测系统</w:t>
            </w:r>
            <w:r w:rsidRPr="00CC6770">
              <w:rPr>
                <w:rFonts w:ascii="宋体" w:hAnsi="宋体" w:cs="宋体"/>
                <w:color w:val="000000"/>
                <w:sz w:val="22"/>
                <w:szCs w:val="22"/>
              </w:rPr>
              <w:t>。</w:t>
            </w:r>
          </w:p>
        </w:tc>
        <w:tc>
          <w:tcPr>
            <w:tcW w:w="992" w:type="dxa"/>
            <w:shd w:val="clear" w:color="auto" w:fill="auto"/>
          </w:tcPr>
          <w:p w14:paraId="71F08D40" w14:textId="77777777" w:rsidR="00C05EF7" w:rsidRPr="00CC6770" w:rsidRDefault="00C05EF7" w:rsidP="00EB375B">
            <w:pPr>
              <w:adjustRightInd w:val="0"/>
              <w:snapToGrid w:val="0"/>
              <w:spacing w:line="360" w:lineRule="auto"/>
              <w:rPr>
                <w:rFonts w:ascii="宋体" w:hAnsi="宋体" w:cs="宋体"/>
                <w:color w:val="000000"/>
                <w:sz w:val="22"/>
              </w:rPr>
            </w:pPr>
          </w:p>
        </w:tc>
      </w:tr>
      <w:tr w:rsidR="00C05EF7" w:rsidRPr="00CC6770" w14:paraId="3D193544" w14:textId="77777777" w:rsidTr="00086A52">
        <w:tc>
          <w:tcPr>
            <w:tcW w:w="869" w:type="dxa"/>
            <w:shd w:val="clear" w:color="auto" w:fill="auto"/>
            <w:vAlign w:val="center"/>
          </w:tcPr>
          <w:p w14:paraId="0B8FBC84"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t>4</w:t>
            </w:r>
          </w:p>
        </w:tc>
        <w:tc>
          <w:tcPr>
            <w:tcW w:w="1678" w:type="dxa"/>
            <w:shd w:val="clear" w:color="auto" w:fill="auto"/>
            <w:vAlign w:val="center"/>
          </w:tcPr>
          <w:p w14:paraId="243FDAD6" w14:textId="77777777" w:rsidR="00C05EF7" w:rsidRPr="00CC6770" w:rsidRDefault="00C05EF7" w:rsidP="00EB375B">
            <w:pPr>
              <w:adjustRightInd w:val="0"/>
              <w:snapToGrid w:val="0"/>
              <w:spacing w:line="276" w:lineRule="auto"/>
              <w:jc w:val="center"/>
              <w:rPr>
                <w:rFonts w:ascii="宋体" w:hAnsi="宋体" w:cs="宋体"/>
                <w:color w:val="000000"/>
                <w:sz w:val="22"/>
              </w:rPr>
            </w:pPr>
            <w:r w:rsidRPr="00CC6770">
              <w:rPr>
                <w:rFonts w:ascii="宋体" w:hAnsi="宋体" w:cs="宋体"/>
                <w:color w:val="000000"/>
                <w:sz w:val="22"/>
                <w:szCs w:val="22"/>
              </w:rPr>
              <w:t>送、排风风机</w:t>
            </w:r>
          </w:p>
        </w:tc>
        <w:tc>
          <w:tcPr>
            <w:tcW w:w="5670" w:type="dxa"/>
            <w:shd w:val="clear" w:color="auto" w:fill="auto"/>
            <w:vAlign w:val="center"/>
          </w:tcPr>
          <w:p w14:paraId="40BB1723" w14:textId="77777777" w:rsidR="00C05EF7" w:rsidRPr="00CC6770" w:rsidRDefault="00C05EF7" w:rsidP="00EB375B">
            <w:pPr>
              <w:adjustRightInd w:val="0"/>
              <w:snapToGrid w:val="0"/>
              <w:spacing w:line="276" w:lineRule="auto"/>
              <w:jc w:val="left"/>
              <w:rPr>
                <w:rFonts w:ascii="宋体" w:hAnsi="宋体" w:cs="宋体"/>
                <w:color w:val="000000"/>
                <w:sz w:val="22"/>
              </w:rPr>
            </w:pPr>
            <w:r w:rsidRPr="00CC6770">
              <w:rPr>
                <w:rFonts w:ascii="宋体" w:hAnsi="宋体" w:cs="宋体"/>
                <w:color w:val="000000"/>
                <w:sz w:val="22"/>
                <w:szCs w:val="22"/>
              </w:rPr>
              <w:t>采用离心风机，送风设置过滤器，</w:t>
            </w:r>
            <w:r w:rsidRPr="00CC6770">
              <w:rPr>
                <w:rFonts w:ascii="宋体" w:hAnsi="宋体" w:cs="宋体"/>
                <w:sz w:val="22"/>
                <w:szCs w:val="22"/>
              </w:rPr>
              <w:t>循环风机停机延时0~30  min可调,</w:t>
            </w:r>
            <w:r w:rsidRPr="00CC6770">
              <w:rPr>
                <w:rFonts w:ascii="宋体" w:hAnsi="宋体" w:cs="宋体"/>
                <w:color w:val="000000"/>
                <w:sz w:val="22"/>
                <w:szCs w:val="22"/>
              </w:rPr>
              <w:t>需配置风机平台及便于检修的扶梯等。</w:t>
            </w:r>
          </w:p>
        </w:tc>
        <w:tc>
          <w:tcPr>
            <w:tcW w:w="992" w:type="dxa"/>
            <w:shd w:val="clear" w:color="auto" w:fill="auto"/>
          </w:tcPr>
          <w:p w14:paraId="647379EC" w14:textId="77777777" w:rsidR="00C05EF7" w:rsidRPr="00CC6770" w:rsidRDefault="00C05EF7" w:rsidP="00EB375B">
            <w:pPr>
              <w:adjustRightInd w:val="0"/>
              <w:snapToGrid w:val="0"/>
              <w:spacing w:line="360" w:lineRule="auto"/>
              <w:rPr>
                <w:rFonts w:ascii="宋体" w:hAnsi="宋体" w:cs="宋体"/>
                <w:color w:val="000000"/>
                <w:sz w:val="22"/>
              </w:rPr>
            </w:pPr>
          </w:p>
        </w:tc>
      </w:tr>
      <w:tr w:rsidR="00C05EF7" w:rsidRPr="00CC6770" w14:paraId="57A67E3E" w14:textId="77777777" w:rsidTr="00086A52">
        <w:tc>
          <w:tcPr>
            <w:tcW w:w="869" w:type="dxa"/>
            <w:shd w:val="clear" w:color="auto" w:fill="auto"/>
            <w:vAlign w:val="center"/>
          </w:tcPr>
          <w:p w14:paraId="0B1D4613"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t>5</w:t>
            </w:r>
          </w:p>
        </w:tc>
        <w:tc>
          <w:tcPr>
            <w:tcW w:w="1678" w:type="dxa"/>
            <w:shd w:val="clear" w:color="auto" w:fill="auto"/>
            <w:vAlign w:val="center"/>
          </w:tcPr>
          <w:p w14:paraId="7D160E9B" w14:textId="77777777" w:rsidR="00C05EF7" w:rsidRPr="00CC6770" w:rsidRDefault="00C05EF7" w:rsidP="00EB375B">
            <w:pPr>
              <w:adjustRightInd w:val="0"/>
              <w:snapToGrid w:val="0"/>
              <w:spacing w:line="360" w:lineRule="auto"/>
              <w:jc w:val="center"/>
              <w:rPr>
                <w:rFonts w:ascii="宋体" w:hAnsi="宋体" w:cs="宋体"/>
                <w:sz w:val="22"/>
              </w:rPr>
            </w:pPr>
            <w:r w:rsidRPr="00CC6770">
              <w:rPr>
                <w:rFonts w:ascii="宋体" w:hAnsi="宋体" w:cs="宋体"/>
                <w:color w:val="000000"/>
                <w:sz w:val="22"/>
                <w:szCs w:val="22"/>
              </w:rPr>
              <w:t>废气排放</w:t>
            </w:r>
          </w:p>
        </w:tc>
        <w:tc>
          <w:tcPr>
            <w:tcW w:w="5670" w:type="dxa"/>
            <w:shd w:val="clear" w:color="auto" w:fill="auto"/>
            <w:vAlign w:val="center"/>
          </w:tcPr>
          <w:p w14:paraId="523B49FE" w14:textId="77777777" w:rsidR="00C05EF7" w:rsidRPr="00CC6770" w:rsidRDefault="00C05EF7" w:rsidP="00EB375B">
            <w:pPr>
              <w:adjustRightInd w:val="0"/>
              <w:snapToGrid w:val="0"/>
              <w:spacing w:line="276" w:lineRule="auto"/>
              <w:rPr>
                <w:rFonts w:ascii="宋体" w:hAnsi="宋体" w:cs="宋体"/>
                <w:sz w:val="22"/>
              </w:rPr>
            </w:pPr>
            <w:r w:rsidRPr="00CC6770">
              <w:rPr>
                <w:rFonts w:ascii="宋体" w:hAnsi="宋体" w:cs="宋体"/>
                <w:color w:val="000000"/>
                <w:sz w:val="22"/>
                <w:szCs w:val="22"/>
              </w:rPr>
              <w:t>废气排放并入VOC废气处理设施。</w:t>
            </w:r>
          </w:p>
        </w:tc>
        <w:tc>
          <w:tcPr>
            <w:tcW w:w="992" w:type="dxa"/>
            <w:shd w:val="clear" w:color="auto" w:fill="auto"/>
          </w:tcPr>
          <w:p w14:paraId="47926E83" w14:textId="77777777" w:rsidR="00C05EF7" w:rsidRPr="00CC6770" w:rsidRDefault="00C05EF7" w:rsidP="00EB375B">
            <w:pPr>
              <w:adjustRightInd w:val="0"/>
              <w:snapToGrid w:val="0"/>
              <w:spacing w:line="360" w:lineRule="auto"/>
              <w:rPr>
                <w:rFonts w:ascii="宋体" w:hAnsi="宋体" w:cs="宋体"/>
                <w:color w:val="000000"/>
                <w:sz w:val="22"/>
              </w:rPr>
            </w:pPr>
          </w:p>
        </w:tc>
      </w:tr>
      <w:bookmarkEnd w:id="4"/>
    </w:tbl>
    <w:p w14:paraId="2945E485" w14:textId="77777777" w:rsidR="00C05EF7" w:rsidRPr="00786B38" w:rsidRDefault="00C05EF7" w:rsidP="00C05EF7">
      <w:pPr>
        <w:widowControl/>
        <w:rPr>
          <w:rFonts w:ascii="宋体" w:hAnsi="宋体" w:cs="宋体"/>
          <w:sz w:val="24"/>
          <w:szCs w:val="24"/>
        </w:rPr>
      </w:pPr>
    </w:p>
    <w:p w14:paraId="795C8D8B" w14:textId="77777777" w:rsidR="00C05EF7" w:rsidRPr="00786B38" w:rsidRDefault="00C05EF7" w:rsidP="00C05EF7">
      <w:pPr>
        <w:widowControl/>
        <w:ind w:firstLineChars="200" w:firstLine="480"/>
        <w:jc w:val="center"/>
        <w:rPr>
          <w:rFonts w:ascii="宋体" w:hAnsi="宋体" w:cs="宋体"/>
          <w:sz w:val="24"/>
          <w:szCs w:val="24"/>
        </w:rPr>
      </w:pPr>
      <w:r w:rsidRPr="00786B38">
        <w:rPr>
          <w:rFonts w:ascii="宋体" w:hAnsi="宋体" w:cs="宋体"/>
          <w:sz w:val="24"/>
          <w:szCs w:val="24"/>
        </w:rPr>
        <w:t>烘干室主要部件品牌要求</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701"/>
        <w:gridCol w:w="5670"/>
        <w:gridCol w:w="992"/>
      </w:tblGrid>
      <w:tr w:rsidR="00C05EF7" w:rsidRPr="00CC6770" w14:paraId="51A3A95F" w14:textId="77777777" w:rsidTr="00086A52">
        <w:tc>
          <w:tcPr>
            <w:tcW w:w="880" w:type="dxa"/>
            <w:shd w:val="clear" w:color="auto" w:fill="auto"/>
          </w:tcPr>
          <w:p w14:paraId="6EAEF56B" w14:textId="77777777" w:rsidR="00C05EF7" w:rsidRPr="00CC6770" w:rsidRDefault="00C05EF7" w:rsidP="00CC6770">
            <w:pPr>
              <w:jc w:val="center"/>
              <w:rPr>
                <w:rFonts w:ascii="宋体" w:hAnsi="宋体" w:cs="宋体"/>
                <w:sz w:val="22"/>
              </w:rPr>
            </w:pPr>
            <w:bookmarkStart w:id="5" w:name="_Hlk175750481"/>
            <w:r w:rsidRPr="00CC6770">
              <w:rPr>
                <w:rFonts w:ascii="宋体" w:hAnsi="宋体" w:cs="宋体"/>
                <w:sz w:val="22"/>
                <w:szCs w:val="22"/>
              </w:rPr>
              <w:t>序号</w:t>
            </w:r>
          </w:p>
        </w:tc>
        <w:tc>
          <w:tcPr>
            <w:tcW w:w="1701" w:type="dxa"/>
            <w:shd w:val="clear" w:color="auto" w:fill="auto"/>
          </w:tcPr>
          <w:p w14:paraId="490A07AD" w14:textId="77777777" w:rsidR="00C05EF7" w:rsidRPr="00CC6770" w:rsidRDefault="00C05EF7" w:rsidP="00CC6770">
            <w:pPr>
              <w:jc w:val="center"/>
              <w:rPr>
                <w:rFonts w:ascii="宋体" w:hAnsi="宋体" w:cs="宋体"/>
                <w:sz w:val="22"/>
              </w:rPr>
            </w:pPr>
            <w:r w:rsidRPr="00CC6770">
              <w:rPr>
                <w:rFonts w:ascii="宋体" w:hAnsi="宋体" w:cs="宋体"/>
                <w:sz w:val="22"/>
                <w:szCs w:val="22"/>
              </w:rPr>
              <w:t>名称</w:t>
            </w:r>
          </w:p>
        </w:tc>
        <w:tc>
          <w:tcPr>
            <w:tcW w:w="5670" w:type="dxa"/>
            <w:shd w:val="clear" w:color="auto" w:fill="auto"/>
          </w:tcPr>
          <w:p w14:paraId="20D550CA" w14:textId="77777777" w:rsidR="00C05EF7" w:rsidRPr="00CC6770" w:rsidRDefault="00C05EF7" w:rsidP="00CC6770">
            <w:pPr>
              <w:jc w:val="center"/>
              <w:rPr>
                <w:rFonts w:ascii="宋体" w:hAnsi="宋体" w:cs="宋体"/>
                <w:sz w:val="22"/>
              </w:rPr>
            </w:pPr>
            <w:r w:rsidRPr="00CC6770">
              <w:rPr>
                <w:rFonts w:ascii="宋体" w:hAnsi="宋体" w:cs="宋体"/>
                <w:sz w:val="22"/>
                <w:szCs w:val="22"/>
              </w:rPr>
              <w:t>品牌</w:t>
            </w:r>
          </w:p>
        </w:tc>
        <w:tc>
          <w:tcPr>
            <w:tcW w:w="992" w:type="dxa"/>
            <w:shd w:val="clear" w:color="auto" w:fill="auto"/>
          </w:tcPr>
          <w:p w14:paraId="3289202A" w14:textId="77777777" w:rsidR="00C05EF7" w:rsidRPr="00CC6770" w:rsidRDefault="00C05EF7" w:rsidP="00CC6770">
            <w:pPr>
              <w:jc w:val="center"/>
              <w:rPr>
                <w:rFonts w:ascii="宋体" w:hAnsi="宋体" w:cs="宋体"/>
                <w:sz w:val="22"/>
              </w:rPr>
            </w:pPr>
            <w:r w:rsidRPr="00CC6770">
              <w:rPr>
                <w:rFonts w:ascii="宋体" w:hAnsi="宋体" w:cs="宋体"/>
                <w:sz w:val="22"/>
                <w:szCs w:val="22"/>
              </w:rPr>
              <w:t>备注</w:t>
            </w:r>
          </w:p>
        </w:tc>
      </w:tr>
      <w:tr w:rsidR="00C05EF7" w:rsidRPr="00CC6770" w14:paraId="62E9213A" w14:textId="77777777" w:rsidTr="00086A52">
        <w:tc>
          <w:tcPr>
            <w:tcW w:w="880" w:type="dxa"/>
            <w:shd w:val="clear" w:color="auto" w:fill="auto"/>
            <w:vAlign w:val="center"/>
          </w:tcPr>
          <w:p w14:paraId="0EA5919C" w14:textId="77777777" w:rsidR="00C05EF7" w:rsidRPr="00CC6770" w:rsidRDefault="00C05EF7" w:rsidP="00EB375B">
            <w:pPr>
              <w:jc w:val="center"/>
              <w:rPr>
                <w:rFonts w:ascii="宋体" w:hAnsi="宋体" w:cs="宋体"/>
                <w:sz w:val="22"/>
              </w:rPr>
            </w:pPr>
            <w:r w:rsidRPr="00CC6770">
              <w:rPr>
                <w:rFonts w:ascii="宋体" w:hAnsi="宋体" w:cs="宋体"/>
                <w:sz w:val="22"/>
                <w:szCs w:val="22"/>
              </w:rPr>
              <w:t>1</w:t>
            </w:r>
          </w:p>
        </w:tc>
        <w:tc>
          <w:tcPr>
            <w:tcW w:w="1701" w:type="dxa"/>
            <w:shd w:val="clear" w:color="auto" w:fill="auto"/>
            <w:vAlign w:val="center"/>
          </w:tcPr>
          <w:p w14:paraId="00CFB6F6" w14:textId="77777777" w:rsidR="00C05EF7" w:rsidRPr="00CC6770" w:rsidRDefault="00C05EF7" w:rsidP="00CC6770">
            <w:pPr>
              <w:spacing w:line="360" w:lineRule="auto"/>
              <w:jc w:val="center"/>
              <w:rPr>
                <w:rFonts w:ascii="宋体" w:hAnsi="宋体" w:cs="宋体"/>
                <w:sz w:val="22"/>
              </w:rPr>
            </w:pPr>
            <w:r w:rsidRPr="00CC6770">
              <w:rPr>
                <w:rFonts w:ascii="宋体" w:hAnsi="宋体" w:cs="宋体"/>
                <w:sz w:val="22"/>
                <w:szCs w:val="22"/>
              </w:rPr>
              <w:t>燃烧系统</w:t>
            </w:r>
          </w:p>
        </w:tc>
        <w:tc>
          <w:tcPr>
            <w:tcW w:w="5670" w:type="dxa"/>
            <w:shd w:val="clear" w:color="auto" w:fill="auto"/>
            <w:vAlign w:val="center"/>
          </w:tcPr>
          <w:p w14:paraId="3BAAB211" w14:textId="77777777" w:rsidR="00C05EF7" w:rsidRPr="00CC6770" w:rsidRDefault="00CC6770" w:rsidP="00EB375B">
            <w:pPr>
              <w:rPr>
                <w:rFonts w:ascii="宋体" w:hAnsi="宋体" w:cs="宋体"/>
                <w:sz w:val="22"/>
              </w:rPr>
            </w:pPr>
            <w:r w:rsidRPr="00CC6770">
              <w:rPr>
                <w:rFonts w:ascii="宋体" w:hAnsi="宋体" w:cs="宋体"/>
                <w:sz w:val="22"/>
                <w:szCs w:val="22"/>
              </w:rPr>
              <w:t>国际一线品牌（麦克森、联迈、霍尼韦尔、科森</w:t>
            </w:r>
            <w:r w:rsidRPr="00CC6770">
              <w:rPr>
                <w:rFonts w:ascii="宋体" w:hAnsi="宋体" w:cs="宋体" w:hint="eastAsia"/>
                <w:sz w:val="22"/>
                <w:szCs w:val="22"/>
              </w:rPr>
              <w:t>等同等品牌</w:t>
            </w:r>
            <w:r w:rsidRPr="00CC6770">
              <w:rPr>
                <w:rFonts w:ascii="宋体" w:hAnsi="宋体" w:cs="宋体"/>
                <w:sz w:val="22"/>
                <w:szCs w:val="22"/>
              </w:rPr>
              <w:t>）</w:t>
            </w:r>
          </w:p>
        </w:tc>
        <w:tc>
          <w:tcPr>
            <w:tcW w:w="992" w:type="dxa"/>
            <w:shd w:val="clear" w:color="auto" w:fill="auto"/>
          </w:tcPr>
          <w:p w14:paraId="1E7E0095" w14:textId="77777777" w:rsidR="00C05EF7" w:rsidRPr="00CC6770" w:rsidRDefault="00C05EF7" w:rsidP="00EB375B">
            <w:pPr>
              <w:ind w:firstLineChars="200" w:firstLine="440"/>
              <w:rPr>
                <w:rFonts w:ascii="宋体" w:hAnsi="宋体" w:cs="宋体"/>
                <w:sz w:val="22"/>
              </w:rPr>
            </w:pPr>
          </w:p>
        </w:tc>
      </w:tr>
      <w:tr w:rsidR="00CC6770" w:rsidRPr="00CC6770" w14:paraId="4FA53581" w14:textId="77777777" w:rsidTr="00086A52">
        <w:tc>
          <w:tcPr>
            <w:tcW w:w="880" w:type="dxa"/>
            <w:shd w:val="clear" w:color="auto" w:fill="auto"/>
            <w:vAlign w:val="center"/>
          </w:tcPr>
          <w:p w14:paraId="24ACAAC1" w14:textId="77777777" w:rsidR="00CC6770" w:rsidRPr="00CC6770" w:rsidRDefault="00CC6770" w:rsidP="00CC6770">
            <w:pPr>
              <w:jc w:val="center"/>
              <w:rPr>
                <w:rFonts w:ascii="宋体" w:hAnsi="宋体" w:cs="宋体"/>
                <w:sz w:val="22"/>
              </w:rPr>
            </w:pPr>
            <w:r w:rsidRPr="00CC6770">
              <w:rPr>
                <w:rFonts w:ascii="宋体" w:hAnsi="宋体" w:cs="宋体"/>
                <w:sz w:val="22"/>
                <w:szCs w:val="22"/>
              </w:rPr>
              <w:t>2</w:t>
            </w:r>
          </w:p>
        </w:tc>
        <w:tc>
          <w:tcPr>
            <w:tcW w:w="1701" w:type="dxa"/>
            <w:shd w:val="clear" w:color="auto" w:fill="auto"/>
            <w:vAlign w:val="center"/>
          </w:tcPr>
          <w:p w14:paraId="0F1F6B2F" w14:textId="77777777" w:rsidR="00CC6770" w:rsidRPr="00CC6770" w:rsidRDefault="00CC6770" w:rsidP="00CC6770">
            <w:pPr>
              <w:spacing w:line="360" w:lineRule="auto"/>
              <w:jc w:val="center"/>
              <w:rPr>
                <w:rFonts w:ascii="宋体" w:hAnsi="宋体" w:cs="宋体"/>
                <w:sz w:val="22"/>
              </w:rPr>
            </w:pPr>
            <w:r w:rsidRPr="00CC6770">
              <w:rPr>
                <w:rFonts w:ascii="宋体" w:hAnsi="宋体" w:cs="宋体"/>
                <w:sz w:val="22"/>
                <w:szCs w:val="22"/>
              </w:rPr>
              <w:t>送风风机</w:t>
            </w:r>
          </w:p>
        </w:tc>
        <w:tc>
          <w:tcPr>
            <w:tcW w:w="5670" w:type="dxa"/>
            <w:shd w:val="clear" w:color="auto" w:fill="auto"/>
            <w:vAlign w:val="center"/>
          </w:tcPr>
          <w:p w14:paraId="435F9EF9" w14:textId="77777777" w:rsidR="00CC6770" w:rsidRPr="00CC6770" w:rsidRDefault="00CC6770" w:rsidP="00CC6770">
            <w:pPr>
              <w:rPr>
                <w:rFonts w:ascii="宋体" w:hAnsi="宋体" w:cs="宋体"/>
                <w:sz w:val="22"/>
              </w:rPr>
            </w:pPr>
            <w:r w:rsidRPr="00CC6770">
              <w:rPr>
                <w:rFonts w:ascii="宋体" w:hAnsi="宋体" w:cs="宋体"/>
                <w:sz w:val="22"/>
                <w:szCs w:val="22"/>
              </w:rPr>
              <w:t>国内一线品牌（上海通用、上海德惠、南通安泰、苏州</w:t>
            </w:r>
            <w:proofErr w:type="gramStart"/>
            <w:r w:rsidRPr="00CC6770">
              <w:rPr>
                <w:rFonts w:ascii="宋体" w:hAnsi="宋体" w:cs="宋体"/>
                <w:sz w:val="22"/>
                <w:szCs w:val="22"/>
              </w:rPr>
              <w:t>宸宇达</w:t>
            </w:r>
            <w:proofErr w:type="gramEnd"/>
            <w:r w:rsidRPr="00CC6770">
              <w:rPr>
                <w:rFonts w:ascii="宋体" w:hAnsi="宋体" w:cs="宋体" w:hint="eastAsia"/>
                <w:sz w:val="22"/>
                <w:szCs w:val="22"/>
              </w:rPr>
              <w:t>等同等品牌</w:t>
            </w:r>
            <w:r w:rsidRPr="00CC6770">
              <w:rPr>
                <w:rFonts w:ascii="宋体" w:hAnsi="宋体" w:cs="宋体"/>
                <w:sz w:val="22"/>
                <w:szCs w:val="22"/>
              </w:rPr>
              <w:t>），能效一级</w:t>
            </w:r>
          </w:p>
        </w:tc>
        <w:tc>
          <w:tcPr>
            <w:tcW w:w="992" w:type="dxa"/>
            <w:shd w:val="clear" w:color="auto" w:fill="auto"/>
          </w:tcPr>
          <w:p w14:paraId="46629970" w14:textId="77777777" w:rsidR="00CC6770" w:rsidRPr="00CC6770" w:rsidRDefault="00CC6770" w:rsidP="00CC6770">
            <w:pPr>
              <w:ind w:firstLineChars="200" w:firstLine="440"/>
              <w:rPr>
                <w:rFonts w:ascii="宋体" w:hAnsi="宋体" w:cs="宋体"/>
                <w:sz w:val="22"/>
              </w:rPr>
            </w:pPr>
          </w:p>
        </w:tc>
      </w:tr>
    </w:tbl>
    <w:bookmarkEnd w:id="5"/>
    <w:p w14:paraId="10026B36" w14:textId="77777777" w:rsidR="00C05EF7" w:rsidRPr="00BE4364" w:rsidRDefault="00BE4364" w:rsidP="00BE4364">
      <w:pPr>
        <w:pStyle w:val="a"/>
        <w:numPr>
          <w:ilvl w:val="0"/>
          <w:numId w:val="0"/>
        </w:numPr>
        <w:ind w:firstLineChars="200" w:firstLine="482"/>
        <w:jc w:val="both"/>
        <w:rPr>
          <w:sz w:val="24"/>
          <w:szCs w:val="24"/>
        </w:rPr>
      </w:pPr>
      <w:r>
        <w:rPr>
          <w:rFonts w:ascii="宋体" w:hAnsi="宋体" w:cs="宋体"/>
          <w:position w:val="1"/>
          <w:sz w:val="24"/>
          <w:szCs w:val="24"/>
        </w:rPr>
        <w:t>2.2</w:t>
      </w:r>
      <w:r w:rsidR="00C05EF7" w:rsidRPr="0045055B">
        <w:rPr>
          <w:rFonts w:ascii="宋体" w:hAnsi="宋体" w:cs="宋体"/>
          <w:position w:val="1"/>
          <w:sz w:val="24"/>
          <w:szCs w:val="24"/>
        </w:rPr>
        <w:t>整车涂装车间</w:t>
      </w:r>
      <w:r w:rsidR="00C05EF7">
        <w:rPr>
          <w:rFonts w:ascii="宋体" w:hAnsi="宋体" w:cs="宋体" w:hint="eastAsia"/>
          <w:position w:val="1"/>
          <w:sz w:val="24"/>
          <w:szCs w:val="24"/>
        </w:rPr>
        <w:t>打磨室</w:t>
      </w:r>
    </w:p>
    <w:p w14:paraId="47D7A5D2" w14:textId="77777777" w:rsidR="00C05EF7" w:rsidRPr="003945B9" w:rsidRDefault="00C05EF7" w:rsidP="00C05EF7">
      <w:pPr>
        <w:widowControl/>
        <w:spacing w:line="360" w:lineRule="auto"/>
        <w:ind w:firstLineChars="200" w:firstLine="480"/>
        <w:jc w:val="center"/>
        <w:rPr>
          <w:rFonts w:ascii="宋体" w:hAnsi="宋体" w:cs="宋体"/>
          <w:color w:val="000000"/>
          <w:sz w:val="24"/>
          <w:szCs w:val="24"/>
        </w:rPr>
      </w:pPr>
      <w:r>
        <w:rPr>
          <w:rFonts w:ascii="宋体" w:hAnsi="宋体" w:cs="宋体" w:hint="eastAsia"/>
          <w:color w:val="000000"/>
          <w:sz w:val="24"/>
          <w:szCs w:val="24"/>
        </w:rPr>
        <w:t>打磨室</w:t>
      </w:r>
      <w:r w:rsidRPr="00786B38">
        <w:rPr>
          <w:rFonts w:ascii="宋体" w:hAnsi="宋体" w:cs="宋体"/>
          <w:color w:val="000000"/>
          <w:sz w:val="24"/>
          <w:szCs w:val="24"/>
        </w:rPr>
        <w:t>主要技术参数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721"/>
        <w:gridCol w:w="5628"/>
        <w:gridCol w:w="992"/>
      </w:tblGrid>
      <w:tr w:rsidR="00C05EF7" w:rsidRPr="00CC6770" w14:paraId="5679278E" w14:textId="77777777" w:rsidTr="00086A52">
        <w:tc>
          <w:tcPr>
            <w:tcW w:w="868" w:type="dxa"/>
            <w:shd w:val="clear" w:color="auto" w:fill="auto"/>
            <w:vAlign w:val="center"/>
          </w:tcPr>
          <w:p w14:paraId="370153C3"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sz w:val="22"/>
                <w:szCs w:val="22"/>
              </w:rPr>
              <w:t>序号</w:t>
            </w:r>
          </w:p>
        </w:tc>
        <w:tc>
          <w:tcPr>
            <w:tcW w:w="1721" w:type="dxa"/>
            <w:shd w:val="clear" w:color="auto" w:fill="auto"/>
            <w:vAlign w:val="center"/>
          </w:tcPr>
          <w:p w14:paraId="48F73DF3"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sz w:val="22"/>
                <w:szCs w:val="22"/>
              </w:rPr>
              <w:t>项目</w:t>
            </w:r>
          </w:p>
        </w:tc>
        <w:tc>
          <w:tcPr>
            <w:tcW w:w="5628" w:type="dxa"/>
            <w:shd w:val="clear" w:color="auto" w:fill="auto"/>
            <w:vAlign w:val="center"/>
          </w:tcPr>
          <w:p w14:paraId="50107283"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sz w:val="22"/>
                <w:szCs w:val="22"/>
              </w:rPr>
              <w:t>技术要求</w:t>
            </w:r>
          </w:p>
        </w:tc>
        <w:tc>
          <w:tcPr>
            <w:tcW w:w="992" w:type="dxa"/>
            <w:shd w:val="clear" w:color="auto" w:fill="auto"/>
            <w:vAlign w:val="center"/>
          </w:tcPr>
          <w:p w14:paraId="2205E043"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sz w:val="22"/>
                <w:szCs w:val="22"/>
              </w:rPr>
              <w:t>备注</w:t>
            </w:r>
          </w:p>
        </w:tc>
      </w:tr>
      <w:tr w:rsidR="00C05EF7" w:rsidRPr="00CC6770" w14:paraId="4D712DDB" w14:textId="77777777" w:rsidTr="00086A52">
        <w:tc>
          <w:tcPr>
            <w:tcW w:w="868" w:type="dxa"/>
            <w:shd w:val="clear" w:color="auto" w:fill="auto"/>
            <w:vAlign w:val="center"/>
          </w:tcPr>
          <w:p w14:paraId="00EF5BCA"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t>1</w:t>
            </w:r>
          </w:p>
        </w:tc>
        <w:tc>
          <w:tcPr>
            <w:tcW w:w="1721" w:type="dxa"/>
            <w:shd w:val="clear" w:color="auto" w:fill="auto"/>
            <w:vAlign w:val="center"/>
          </w:tcPr>
          <w:p w14:paraId="79A108C1" w14:textId="77777777" w:rsidR="00C05EF7" w:rsidRPr="00CC6770" w:rsidRDefault="00C05EF7" w:rsidP="00EB375B">
            <w:pPr>
              <w:adjustRightInd w:val="0"/>
              <w:snapToGrid w:val="0"/>
              <w:spacing w:line="360" w:lineRule="auto"/>
              <w:jc w:val="center"/>
              <w:rPr>
                <w:rFonts w:ascii="宋体" w:hAnsi="宋体" w:cs="宋体"/>
                <w:color w:val="000000"/>
                <w:sz w:val="22"/>
              </w:rPr>
            </w:pPr>
            <w:proofErr w:type="gramStart"/>
            <w:r w:rsidRPr="00CC6770">
              <w:rPr>
                <w:rFonts w:ascii="宋体" w:hAnsi="宋体" w:cs="宋体"/>
                <w:color w:val="000000"/>
                <w:sz w:val="22"/>
                <w:szCs w:val="22"/>
              </w:rPr>
              <w:t>室体</w:t>
            </w:r>
            <w:proofErr w:type="gramEnd"/>
          </w:p>
        </w:tc>
        <w:tc>
          <w:tcPr>
            <w:tcW w:w="5628" w:type="dxa"/>
            <w:shd w:val="clear" w:color="auto" w:fill="auto"/>
          </w:tcPr>
          <w:p w14:paraId="31D9D30B" w14:textId="77777777" w:rsidR="00C05EF7" w:rsidRPr="00CC6770" w:rsidRDefault="00C05EF7" w:rsidP="00CC6770">
            <w:pPr>
              <w:snapToGrid w:val="0"/>
              <w:spacing w:line="276" w:lineRule="auto"/>
              <w:rPr>
                <w:rFonts w:ascii="宋体" w:hAnsi="宋体"/>
                <w:color w:val="000000"/>
                <w:kern w:val="0"/>
                <w:sz w:val="22"/>
              </w:rPr>
            </w:pPr>
            <w:r w:rsidRPr="00CC6770">
              <w:rPr>
                <w:rFonts w:ascii="宋体" w:hAnsi="宋体" w:hint="eastAsia"/>
                <w:color w:val="000000"/>
                <w:kern w:val="0"/>
                <w:sz w:val="22"/>
                <w:szCs w:val="22"/>
              </w:rPr>
              <w:t>①工件喷漆最大尺寸：11*2.6*4.5米（长*宽*高）。有效工作空间11.5*</w:t>
            </w:r>
            <w:r w:rsidRPr="00CC6770">
              <w:rPr>
                <w:rFonts w:ascii="宋体" w:hAnsi="宋体"/>
                <w:color w:val="000000"/>
                <w:kern w:val="0"/>
                <w:sz w:val="22"/>
                <w:szCs w:val="22"/>
              </w:rPr>
              <w:t>5.</w:t>
            </w:r>
            <w:r w:rsidRPr="00CC6770">
              <w:rPr>
                <w:rFonts w:ascii="宋体" w:hAnsi="宋体" w:hint="eastAsia"/>
                <w:color w:val="000000"/>
                <w:kern w:val="0"/>
                <w:sz w:val="22"/>
                <w:szCs w:val="22"/>
              </w:rPr>
              <w:t>5*</w:t>
            </w:r>
            <w:r w:rsidRPr="00CC6770">
              <w:rPr>
                <w:rFonts w:ascii="宋体" w:hAnsi="宋体"/>
                <w:color w:val="000000"/>
                <w:kern w:val="0"/>
                <w:sz w:val="22"/>
                <w:szCs w:val="22"/>
              </w:rPr>
              <w:t>5.5</w:t>
            </w:r>
            <w:r w:rsidRPr="00CC6770">
              <w:rPr>
                <w:rFonts w:ascii="宋体" w:hAnsi="宋体" w:hint="eastAsia"/>
                <w:color w:val="000000"/>
                <w:kern w:val="0"/>
                <w:sz w:val="22"/>
                <w:szCs w:val="22"/>
              </w:rPr>
              <w:t>米</w:t>
            </w:r>
          </w:p>
          <w:p w14:paraId="0C8226D7" w14:textId="77777777" w:rsidR="00C05EF7" w:rsidRPr="00CC6770" w:rsidRDefault="00C05EF7" w:rsidP="00CC6770">
            <w:pPr>
              <w:adjustRightInd w:val="0"/>
              <w:snapToGrid w:val="0"/>
              <w:spacing w:line="276" w:lineRule="auto"/>
              <w:rPr>
                <w:rFonts w:ascii="宋体" w:hAnsi="宋体" w:cs="宋体"/>
                <w:sz w:val="22"/>
              </w:rPr>
            </w:pPr>
            <w:r w:rsidRPr="00CC6770">
              <w:rPr>
                <w:rFonts w:ascii="宋体" w:hAnsi="宋体" w:hint="eastAsia"/>
                <w:color w:val="000000"/>
                <w:kern w:val="0"/>
                <w:sz w:val="22"/>
                <w:szCs w:val="22"/>
              </w:rPr>
              <w:t>②</w:t>
            </w:r>
            <w:r w:rsidRPr="00CC6770">
              <w:rPr>
                <w:rFonts w:ascii="宋体" w:hAnsi="宋体"/>
                <w:color w:val="000000"/>
                <w:kern w:val="0"/>
                <w:sz w:val="22"/>
                <w:szCs w:val="22"/>
              </w:rPr>
              <w:t>采用镀锌型材内骨架+</w:t>
            </w:r>
            <w:r w:rsidRPr="00CC6770">
              <w:rPr>
                <w:rFonts w:ascii="宋体" w:hAnsi="宋体" w:hint="eastAsia"/>
                <w:color w:val="000000"/>
                <w:kern w:val="0"/>
                <w:sz w:val="22"/>
                <w:szCs w:val="22"/>
              </w:rPr>
              <w:t>镀锌钢</w:t>
            </w:r>
            <w:r w:rsidRPr="00CC6770">
              <w:rPr>
                <w:rFonts w:ascii="宋体" w:hAnsi="宋体"/>
                <w:color w:val="000000"/>
                <w:kern w:val="0"/>
                <w:sz w:val="22"/>
                <w:szCs w:val="22"/>
              </w:rPr>
              <w:t>板拼接结构，</w:t>
            </w:r>
            <w:r w:rsidRPr="00CC6770">
              <w:rPr>
                <w:rFonts w:ascii="宋体" w:hAnsi="宋体" w:hint="eastAsia"/>
                <w:color w:val="000000"/>
                <w:kern w:val="0"/>
                <w:sz w:val="22"/>
                <w:szCs w:val="22"/>
              </w:rPr>
              <w:t>打磨房骨架采用不小于80*60mm镀锌方管制作</w:t>
            </w:r>
            <w:r w:rsidRPr="00CC6770">
              <w:rPr>
                <w:rFonts w:ascii="宋体" w:hAnsi="宋体" w:cs="宋体"/>
                <w:sz w:val="22"/>
                <w:szCs w:val="22"/>
              </w:rPr>
              <w:t>外壁为1.5mm镀锌</w:t>
            </w:r>
            <w:r w:rsidRPr="00CC6770">
              <w:rPr>
                <w:rFonts w:ascii="宋体" w:hAnsi="宋体" w:cs="宋体" w:hint="eastAsia"/>
                <w:sz w:val="22"/>
                <w:szCs w:val="22"/>
              </w:rPr>
              <w:t>钢</w:t>
            </w:r>
            <w:r w:rsidRPr="00CC6770">
              <w:rPr>
                <w:rFonts w:ascii="宋体" w:hAnsi="宋体" w:cs="宋体"/>
                <w:sz w:val="22"/>
                <w:szCs w:val="22"/>
              </w:rPr>
              <w:t>板。</w:t>
            </w:r>
          </w:p>
          <w:p w14:paraId="7818B169" w14:textId="77777777" w:rsidR="00C05EF7" w:rsidRPr="00CC6770" w:rsidRDefault="00C05EF7" w:rsidP="00CC6770">
            <w:pPr>
              <w:pStyle w:val="a2"/>
              <w:spacing w:line="276" w:lineRule="auto"/>
              <w:ind w:firstLineChars="0" w:firstLine="0"/>
              <w:rPr>
                <w:sz w:val="22"/>
              </w:rPr>
            </w:pPr>
            <w:r w:rsidRPr="00CC6770">
              <w:rPr>
                <w:rFonts w:ascii="宋体" w:hAnsi="宋体" w:cs="宋体" w:hint="eastAsia"/>
                <w:kern w:val="2"/>
                <w:sz w:val="22"/>
                <w:szCs w:val="22"/>
              </w:rPr>
              <w:t>③原水洗室北侧有天气管道及燃气表，设备安装需充分考虑足够安全距离及燃气维修。</w:t>
            </w:r>
          </w:p>
        </w:tc>
        <w:tc>
          <w:tcPr>
            <w:tcW w:w="992" w:type="dxa"/>
            <w:shd w:val="clear" w:color="auto" w:fill="auto"/>
          </w:tcPr>
          <w:p w14:paraId="665B08E5" w14:textId="77777777" w:rsidR="00C05EF7" w:rsidRPr="00CC6770" w:rsidRDefault="00C05EF7" w:rsidP="00EB375B">
            <w:pPr>
              <w:adjustRightInd w:val="0"/>
              <w:snapToGrid w:val="0"/>
              <w:spacing w:line="360" w:lineRule="auto"/>
              <w:rPr>
                <w:rFonts w:ascii="宋体" w:hAnsi="宋体" w:cs="宋体"/>
                <w:color w:val="000000"/>
                <w:sz w:val="22"/>
              </w:rPr>
            </w:pPr>
          </w:p>
        </w:tc>
      </w:tr>
      <w:tr w:rsidR="00C05EF7" w:rsidRPr="00CC6770" w14:paraId="4F7603EB" w14:textId="77777777" w:rsidTr="00086A52">
        <w:tc>
          <w:tcPr>
            <w:tcW w:w="868" w:type="dxa"/>
            <w:shd w:val="clear" w:color="auto" w:fill="auto"/>
            <w:vAlign w:val="center"/>
          </w:tcPr>
          <w:p w14:paraId="09F8FD48"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t>2</w:t>
            </w:r>
          </w:p>
        </w:tc>
        <w:tc>
          <w:tcPr>
            <w:tcW w:w="1721" w:type="dxa"/>
            <w:shd w:val="clear" w:color="auto" w:fill="auto"/>
            <w:vAlign w:val="center"/>
          </w:tcPr>
          <w:p w14:paraId="30197B04"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hint="eastAsia"/>
                <w:color w:val="000000"/>
                <w:sz w:val="22"/>
                <w:szCs w:val="22"/>
              </w:rPr>
              <w:t>送风排风</w:t>
            </w:r>
          </w:p>
        </w:tc>
        <w:tc>
          <w:tcPr>
            <w:tcW w:w="5628" w:type="dxa"/>
            <w:shd w:val="clear" w:color="auto" w:fill="auto"/>
          </w:tcPr>
          <w:p w14:paraId="5C910358" w14:textId="77777777" w:rsidR="00C05EF7" w:rsidRPr="00CC6770" w:rsidRDefault="00C05EF7" w:rsidP="00EB375B">
            <w:pPr>
              <w:adjustRightInd w:val="0"/>
              <w:snapToGrid w:val="0"/>
              <w:spacing w:line="276" w:lineRule="auto"/>
              <w:rPr>
                <w:rFonts w:ascii="宋体" w:hAnsi="宋体" w:cs="宋体"/>
                <w:color w:val="000000"/>
                <w:sz w:val="22"/>
              </w:rPr>
            </w:pPr>
            <w:r w:rsidRPr="00CC6770">
              <w:rPr>
                <w:rFonts w:ascii="宋体" w:hAnsi="宋体" w:cs="Arial" w:hint="eastAsia"/>
                <w:sz w:val="22"/>
                <w:szCs w:val="22"/>
              </w:rPr>
              <w:t>打磨房粉尘收集方式为</w:t>
            </w:r>
            <w:r w:rsidRPr="00CC6770">
              <w:rPr>
                <w:rFonts w:ascii="宋体" w:hAnsi="宋体" w:cs="Arial" w:hint="eastAsia"/>
                <w:bCs/>
                <w:sz w:val="22"/>
                <w:szCs w:val="22"/>
              </w:rPr>
              <w:t>底部排风</w:t>
            </w:r>
            <w:r w:rsidRPr="00CC6770">
              <w:rPr>
                <w:rFonts w:ascii="宋体" w:hAnsi="宋体" w:cs="Arial" w:hint="eastAsia"/>
                <w:sz w:val="22"/>
                <w:szCs w:val="22"/>
              </w:rPr>
              <w:t>，顶部送风。</w:t>
            </w:r>
          </w:p>
        </w:tc>
        <w:tc>
          <w:tcPr>
            <w:tcW w:w="992" w:type="dxa"/>
            <w:shd w:val="clear" w:color="auto" w:fill="auto"/>
          </w:tcPr>
          <w:p w14:paraId="423A3E54" w14:textId="77777777" w:rsidR="00C05EF7" w:rsidRPr="00CC6770" w:rsidRDefault="00C05EF7" w:rsidP="00EB375B">
            <w:pPr>
              <w:adjustRightInd w:val="0"/>
              <w:snapToGrid w:val="0"/>
              <w:spacing w:line="360" w:lineRule="auto"/>
              <w:rPr>
                <w:rFonts w:ascii="宋体" w:hAnsi="宋体" w:cs="宋体"/>
                <w:color w:val="000000"/>
                <w:sz w:val="22"/>
              </w:rPr>
            </w:pPr>
          </w:p>
        </w:tc>
      </w:tr>
      <w:tr w:rsidR="00C05EF7" w:rsidRPr="00CC6770" w14:paraId="257A69B1" w14:textId="77777777" w:rsidTr="00086A52">
        <w:tc>
          <w:tcPr>
            <w:tcW w:w="868" w:type="dxa"/>
            <w:shd w:val="clear" w:color="auto" w:fill="auto"/>
            <w:vAlign w:val="center"/>
          </w:tcPr>
          <w:p w14:paraId="7D811B52"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lastRenderedPageBreak/>
              <w:t>3</w:t>
            </w:r>
          </w:p>
        </w:tc>
        <w:tc>
          <w:tcPr>
            <w:tcW w:w="1721" w:type="dxa"/>
            <w:shd w:val="clear" w:color="auto" w:fill="auto"/>
            <w:vAlign w:val="center"/>
          </w:tcPr>
          <w:p w14:paraId="5D020788" w14:textId="77777777" w:rsidR="00C05EF7" w:rsidRPr="00CC6770" w:rsidRDefault="00C05EF7" w:rsidP="00EB375B">
            <w:pPr>
              <w:adjustRightInd w:val="0"/>
              <w:snapToGrid w:val="0"/>
              <w:spacing w:line="276" w:lineRule="auto"/>
              <w:jc w:val="center"/>
              <w:rPr>
                <w:rFonts w:ascii="宋体" w:hAnsi="宋体" w:cs="宋体"/>
                <w:color w:val="000000"/>
                <w:sz w:val="22"/>
              </w:rPr>
            </w:pPr>
            <w:r w:rsidRPr="00CC6770">
              <w:rPr>
                <w:rFonts w:ascii="宋体" w:hAnsi="宋体" w:cs="宋体" w:hint="eastAsia"/>
                <w:color w:val="000000"/>
                <w:sz w:val="22"/>
                <w:szCs w:val="22"/>
              </w:rPr>
              <w:t>除尘器</w:t>
            </w:r>
          </w:p>
        </w:tc>
        <w:tc>
          <w:tcPr>
            <w:tcW w:w="5628" w:type="dxa"/>
            <w:shd w:val="clear" w:color="auto" w:fill="auto"/>
          </w:tcPr>
          <w:p w14:paraId="31E7D83B" w14:textId="77777777" w:rsidR="00C05EF7" w:rsidRPr="00CC6770" w:rsidRDefault="00C05EF7" w:rsidP="00EB375B">
            <w:pPr>
              <w:spacing w:line="360" w:lineRule="auto"/>
              <w:jc w:val="left"/>
              <w:rPr>
                <w:rFonts w:ascii="宋体" w:hAnsi="宋体" w:cs="Arial"/>
                <w:sz w:val="22"/>
              </w:rPr>
            </w:pPr>
            <w:r w:rsidRPr="00CC6770">
              <w:rPr>
                <w:rFonts w:ascii="宋体" w:hAnsi="宋体" w:cs="仿宋" w:hint="eastAsia"/>
                <w:bCs/>
                <w:sz w:val="22"/>
                <w:szCs w:val="22"/>
              </w:rPr>
              <w:t>①</w:t>
            </w:r>
            <w:r w:rsidRPr="00CC6770">
              <w:rPr>
                <w:rFonts w:ascii="宋体" w:hAnsi="宋体" w:cs="宋体" w:hint="eastAsia"/>
                <w:sz w:val="22"/>
                <w:szCs w:val="22"/>
              </w:rPr>
              <w:t>除尘设备依据相关标准安装防爆装置，提供设计图纸及原理资料。设备具有自动清灰功能。</w:t>
            </w:r>
          </w:p>
          <w:p w14:paraId="265F1186" w14:textId="77777777" w:rsidR="00C05EF7" w:rsidRPr="00CC6770" w:rsidRDefault="00C05EF7" w:rsidP="00EB375B">
            <w:pPr>
              <w:pStyle w:val="afff7"/>
              <w:spacing w:after="0"/>
              <w:ind w:firstLineChars="0" w:firstLine="0"/>
              <w:jc w:val="left"/>
              <w:rPr>
                <w:rFonts w:ascii="宋体" w:hAnsi="宋体"/>
                <w:color w:val="000000"/>
                <w:sz w:val="22"/>
              </w:rPr>
            </w:pPr>
            <w:r w:rsidRPr="00CC6770">
              <w:rPr>
                <w:rFonts w:ascii="宋体" w:hAnsi="宋体" w:cs="宋体" w:hint="eastAsia"/>
                <w:color w:val="000000"/>
                <w:sz w:val="22"/>
                <w:szCs w:val="22"/>
              </w:rPr>
              <w:t>②</w:t>
            </w:r>
            <w:r w:rsidRPr="00CC6770">
              <w:rPr>
                <w:rFonts w:ascii="宋体" w:hAnsi="宋体" w:hint="eastAsia"/>
                <w:color w:val="000000"/>
                <w:sz w:val="22"/>
                <w:szCs w:val="22"/>
              </w:rPr>
              <w:t>除尘系统管道均为圆形型镀锌风管，管道安装牢靠，工作时无震动。管道厚度不小于2毫米，</w:t>
            </w:r>
            <w:r w:rsidRPr="00CC6770">
              <w:rPr>
                <w:rFonts w:ascii="宋体" w:hAnsi="宋体"/>
                <w:sz w:val="22"/>
                <w:szCs w:val="22"/>
              </w:rPr>
              <w:t>采用的钢材表面平整光滑，厚度均匀，无有裂纹结疤等缺陷</w:t>
            </w:r>
            <w:r w:rsidRPr="00CC6770">
              <w:rPr>
                <w:rFonts w:ascii="宋体" w:hAnsi="宋体" w:hint="eastAsia"/>
                <w:color w:val="000000"/>
                <w:sz w:val="22"/>
                <w:szCs w:val="22"/>
              </w:rPr>
              <w:t>。</w:t>
            </w:r>
            <w:r w:rsidRPr="00CC6770">
              <w:rPr>
                <w:rFonts w:ascii="宋体" w:hAnsi="宋体" w:cs="仿宋" w:hint="eastAsia"/>
                <w:sz w:val="22"/>
                <w:szCs w:val="22"/>
                <w:lang w:val="en-GB"/>
              </w:rPr>
              <w:t>管道与管道制件安装紫铜编织带导电跨接线；管道与过滤器进出口及下料器采用法兰连接，便于后期维护；</w:t>
            </w:r>
            <w:r w:rsidRPr="00CC6770">
              <w:rPr>
                <w:rFonts w:ascii="宋体" w:hAnsi="宋体" w:hint="eastAsia"/>
                <w:color w:val="000000"/>
                <w:sz w:val="22"/>
                <w:szCs w:val="22"/>
              </w:rPr>
              <w:t>管道设防爆止回阀。</w:t>
            </w:r>
          </w:p>
          <w:p w14:paraId="282FFD19" w14:textId="77777777" w:rsidR="00C05EF7" w:rsidRPr="00CC6770" w:rsidRDefault="00C05EF7" w:rsidP="00EB375B">
            <w:pPr>
              <w:pStyle w:val="afff7"/>
              <w:spacing w:after="0"/>
              <w:ind w:firstLineChars="0" w:firstLine="0"/>
              <w:jc w:val="left"/>
              <w:rPr>
                <w:rFonts w:ascii="宋体" w:hAnsi="宋体" w:cs="仿宋"/>
                <w:sz w:val="22"/>
                <w:lang w:val="en-GB"/>
              </w:rPr>
            </w:pPr>
            <w:r w:rsidRPr="00CC6770">
              <w:rPr>
                <w:rFonts w:ascii="宋体" w:hAnsi="宋体" w:cs="宋体" w:hint="eastAsia"/>
                <w:color w:val="000000"/>
                <w:sz w:val="22"/>
                <w:szCs w:val="22"/>
              </w:rPr>
              <w:t>③与其余三间打磨室除尘管道并联，通过15米烟囱，高空达标排放。</w:t>
            </w:r>
          </w:p>
        </w:tc>
        <w:tc>
          <w:tcPr>
            <w:tcW w:w="992" w:type="dxa"/>
            <w:shd w:val="clear" w:color="auto" w:fill="auto"/>
          </w:tcPr>
          <w:p w14:paraId="540D837E" w14:textId="77777777" w:rsidR="00C05EF7" w:rsidRPr="00CC6770" w:rsidRDefault="00C05EF7" w:rsidP="00EB375B">
            <w:pPr>
              <w:adjustRightInd w:val="0"/>
              <w:snapToGrid w:val="0"/>
              <w:spacing w:line="360" w:lineRule="auto"/>
              <w:rPr>
                <w:rFonts w:ascii="宋体" w:hAnsi="宋体" w:cs="宋体"/>
                <w:color w:val="000000"/>
                <w:sz w:val="22"/>
              </w:rPr>
            </w:pPr>
          </w:p>
        </w:tc>
      </w:tr>
      <w:tr w:rsidR="00C05EF7" w:rsidRPr="00CC6770" w14:paraId="03043B8A" w14:textId="77777777" w:rsidTr="00086A52">
        <w:tc>
          <w:tcPr>
            <w:tcW w:w="868" w:type="dxa"/>
            <w:shd w:val="clear" w:color="auto" w:fill="auto"/>
            <w:vAlign w:val="center"/>
          </w:tcPr>
          <w:p w14:paraId="64357ADF" w14:textId="77777777" w:rsidR="00C05EF7" w:rsidRPr="00CC6770" w:rsidRDefault="00C05EF7" w:rsidP="00EB375B">
            <w:pPr>
              <w:adjustRightInd w:val="0"/>
              <w:snapToGrid w:val="0"/>
              <w:spacing w:line="360" w:lineRule="auto"/>
              <w:jc w:val="center"/>
              <w:rPr>
                <w:rFonts w:ascii="宋体" w:hAnsi="宋体" w:cs="宋体"/>
                <w:color w:val="000000"/>
                <w:sz w:val="22"/>
              </w:rPr>
            </w:pPr>
            <w:r w:rsidRPr="00CC6770">
              <w:rPr>
                <w:rFonts w:ascii="宋体" w:hAnsi="宋体" w:cs="宋体"/>
                <w:color w:val="000000"/>
                <w:sz w:val="22"/>
                <w:szCs w:val="22"/>
              </w:rPr>
              <w:t>4</w:t>
            </w:r>
          </w:p>
        </w:tc>
        <w:tc>
          <w:tcPr>
            <w:tcW w:w="1721" w:type="dxa"/>
            <w:shd w:val="clear" w:color="auto" w:fill="auto"/>
            <w:vAlign w:val="center"/>
          </w:tcPr>
          <w:p w14:paraId="72B7B977" w14:textId="77777777" w:rsidR="00C05EF7" w:rsidRPr="00CC6770" w:rsidRDefault="00C05EF7" w:rsidP="00EB375B">
            <w:pPr>
              <w:adjustRightInd w:val="0"/>
              <w:snapToGrid w:val="0"/>
              <w:spacing w:line="276" w:lineRule="auto"/>
              <w:jc w:val="center"/>
              <w:rPr>
                <w:rFonts w:ascii="宋体" w:hAnsi="宋体" w:cs="宋体"/>
                <w:color w:val="000000"/>
                <w:sz w:val="22"/>
              </w:rPr>
            </w:pPr>
            <w:r w:rsidRPr="00CC6770">
              <w:rPr>
                <w:rFonts w:ascii="宋体" w:hAnsi="宋体" w:cs="宋体"/>
                <w:color w:val="000000"/>
                <w:sz w:val="22"/>
                <w:szCs w:val="22"/>
              </w:rPr>
              <w:t>照明系统</w:t>
            </w:r>
          </w:p>
        </w:tc>
        <w:tc>
          <w:tcPr>
            <w:tcW w:w="5628" w:type="dxa"/>
            <w:shd w:val="clear" w:color="auto" w:fill="auto"/>
          </w:tcPr>
          <w:p w14:paraId="0D52FF1F" w14:textId="77777777" w:rsidR="00C05EF7" w:rsidRPr="00CC6770" w:rsidRDefault="00C05EF7" w:rsidP="00EB375B">
            <w:pPr>
              <w:adjustRightInd w:val="0"/>
              <w:snapToGrid w:val="0"/>
              <w:spacing w:line="276" w:lineRule="auto"/>
              <w:jc w:val="left"/>
              <w:rPr>
                <w:rFonts w:ascii="宋体" w:hAnsi="宋体" w:cs="宋体"/>
                <w:color w:val="000000"/>
                <w:sz w:val="22"/>
              </w:rPr>
            </w:pPr>
            <w:r w:rsidRPr="00CC6770">
              <w:rPr>
                <w:rFonts w:ascii="宋体" w:hAnsi="宋体" w:cs="宋体"/>
                <w:color w:val="000000"/>
                <w:sz w:val="22"/>
                <w:szCs w:val="22"/>
              </w:rPr>
              <w:t>防爆LED照明灯，照度≥600lux</w:t>
            </w:r>
          </w:p>
        </w:tc>
        <w:tc>
          <w:tcPr>
            <w:tcW w:w="992" w:type="dxa"/>
            <w:shd w:val="clear" w:color="auto" w:fill="auto"/>
          </w:tcPr>
          <w:p w14:paraId="44120986" w14:textId="77777777" w:rsidR="00C05EF7" w:rsidRPr="00CC6770" w:rsidRDefault="00C05EF7" w:rsidP="00EB375B">
            <w:pPr>
              <w:adjustRightInd w:val="0"/>
              <w:snapToGrid w:val="0"/>
              <w:spacing w:line="360" w:lineRule="auto"/>
              <w:rPr>
                <w:rFonts w:ascii="宋体" w:hAnsi="宋体" w:cs="宋体"/>
                <w:color w:val="000000"/>
                <w:sz w:val="22"/>
              </w:rPr>
            </w:pPr>
          </w:p>
        </w:tc>
      </w:tr>
    </w:tbl>
    <w:p w14:paraId="546CD926" w14:textId="77777777" w:rsidR="00C05EF7" w:rsidRDefault="00C05EF7" w:rsidP="00C05EF7">
      <w:pPr>
        <w:pStyle w:val="a2"/>
      </w:pPr>
    </w:p>
    <w:p w14:paraId="6ED3739A" w14:textId="77777777" w:rsidR="00C05EF7" w:rsidRPr="00786B38" w:rsidRDefault="00C05EF7" w:rsidP="00C05EF7">
      <w:pPr>
        <w:widowControl/>
        <w:ind w:firstLineChars="200" w:firstLine="480"/>
        <w:jc w:val="center"/>
        <w:rPr>
          <w:rFonts w:ascii="宋体" w:hAnsi="宋体" w:cs="宋体"/>
          <w:sz w:val="24"/>
          <w:szCs w:val="24"/>
        </w:rPr>
      </w:pPr>
      <w:r w:rsidRPr="00786B38">
        <w:rPr>
          <w:rFonts w:ascii="宋体" w:hAnsi="宋体" w:cs="宋体"/>
          <w:sz w:val="24"/>
          <w:szCs w:val="24"/>
        </w:rPr>
        <w:t>烘干室主要部件品牌要求</w:t>
      </w:r>
    </w:p>
    <w:p w14:paraId="4106C1E6" w14:textId="77777777" w:rsidR="00C05EF7" w:rsidRPr="007D21CD" w:rsidRDefault="00C05EF7" w:rsidP="00C05EF7"/>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701"/>
        <w:gridCol w:w="5670"/>
        <w:gridCol w:w="992"/>
      </w:tblGrid>
      <w:tr w:rsidR="00C05EF7" w:rsidRPr="00786B38" w14:paraId="721C5A73" w14:textId="77777777" w:rsidTr="00086A52">
        <w:tc>
          <w:tcPr>
            <w:tcW w:w="880" w:type="dxa"/>
            <w:shd w:val="clear" w:color="auto" w:fill="auto"/>
          </w:tcPr>
          <w:p w14:paraId="3B495E36" w14:textId="77777777" w:rsidR="00C05EF7" w:rsidRPr="00786B38" w:rsidRDefault="00C05EF7" w:rsidP="00CC6770">
            <w:pPr>
              <w:jc w:val="center"/>
              <w:rPr>
                <w:rFonts w:ascii="宋体" w:hAnsi="宋体" w:cs="宋体"/>
                <w:sz w:val="24"/>
                <w:szCs w:val="24"/>
              </w:rPr>
            </w:pPr>
            <w:r w:rsidRPr="00786B38">
              <w:rPr>
                <w:rFonts w:ascii="宋体" w:hAnsi="宋体" w:cs="宋体"/>
                <w:sz w:val="24"/>
                <w:szCs w:val="24"/>
              </w:rPr>
              <w:t>序号</w:t>
            </w:r>
          </w:p>
        </w:tc>
        <w:tc>
          <w:tcPr>
            <w:tcW w:w="1701" w:type="dxa"/>
            <w:shd w:val="clear" w:color="auto" w:fill="auto"/>
          </w:tcPr>
          <w:p w14:paraId="08B0064D" w14:textId="77777777" w:rsidR="00C05EF7" w:rsidRPr="00786B38" w:rsidRDefault="00C05EF7" w:rsidP="00CC6770">
            <w:pPr>
              <w:ind w:firstLineChars="200" w:firstLine="480"/>
              <w:jc w:val="center"/>
              <w:rPr>
                <w:rFonts w:ascii="宋体" w:hAnsi="宋体" w:cs="宋体"/>
                <w:sz w:val="24"/>
                <w:szCs w:val="24"/>
              </w:rPr>
            </w:pPr>
            <w:r w:rsidRPr="00786B38">
              <w:rPr>
                <w:rFonts w:ascii="宋体" w:hAnsi="宋体" w:cs="宋体"/>
                <w:sz w:val="24"/>
                <w:szCs w:val="24"/>
              </w:rPr>
              <w:t>名称</w:t>
            </w:r>
          </w:p>
        </w:tc>
        <w:tc>
          <w:tcPr>
            <w:tcW w:w="5670" w:type="dxa"/>
            <w:shd w:val="clear" w:color="auto" w:fill="auto"/>
          </w:tcPr>
          <w:p w14:paraId="63EE72CA" w14:textId="77777777" w:rsidR="00C05EF7" w:rsidRPr="00786B38" w:rsidRDefault="00C05EF7" w:rsidP="00CC6770">
            <w:pPr>
              <w:jc w:val="center"/>
              <w:rPr>
                <w:rFonts w:ascii="宋体" w:hAnsi="宋体" w:cs="宋体"/>
                <w:sz w:val="24"/>
                <w:szCs w:val="24"/>
              </w:rPr>
            </w:pPr>
            <w:r w:rsidRPr="00786B38">
              <w:rPr>
                <w:rFonts w:ascii="宋体" w:hAnsi="宋体" w:cs="宋体"/>
                <w:sz w:val="24"/>
                <w:szCs w:val="24"/>
              </w:rPr>
              <w:t>品牌</w:t>
            </w:r>
          </w:p>
        </w:tc>
        <w:tc>
          <w:tcPr>
            <w:tcW w:w="992" w:type="dxa"/>
            <w:shd w:val="clear" w:color="auto" w:fill="auto"/>
          </w:tcPr>
          <w:p w14:paraId="4DB69FC6" w14:textId="77777777" w:rsidR="00C05EF7" w:rsidRPr="00786B38" w:rsidRDefault="00C05EF7" w:rsidP="00CC6770">
            <w:pPr>
              <w:jc w:val="center"/>
              <w:rPr>
                <w:rFonts w:ascii="宋体" w:hAnsi="宋体" w:cs="宋体"/>
                <w:sz w:val="24"/>
                <w:szCs w:val="24"/>
              </w:rPr>
            </w:pPr>
            <w:r w:rsidRPr="00786B38">
              <w:rPr>
                <w:rFonts w:ascii="宋体" w:hAnsi="宋体" w:cs="宋体"/>
                <w:sz w:val="24"/>
                <w:szCs w:val="24"/>
              </w:rPr>
              <w:t>备注</w:t>
            </w:r>
          </w:p>
        </w:tc>
      </w:tr>
      <w:tr w:rsidR="00C05EF7" w:rsidRPr="00786B38" w14:paraId="06C04DB7" w14:textId="77777777" w:rsidTr="00086A52">
        <w:tc>
          <w:tcPr>
            <w:tcW w:w="880" w:type="dxa"/>
            <w:shd w:val="clear" w:color="auto" w:fill="auto"/>
            <w:vAlign w:val="center"/>
          </w:tcPr>
          <w:p w14:paraId="44C6E0B8" w14:textId="77777777" w:rsidR="00C05EF7" w:rsidRPr="00786B38" w:rsidRDefault="00C05EF7" w:rsidP="00EB375B">
            <w:pPr>
              <w:jc w:val="center"/>
              <w:rPr>
                <w:rFonts w:ascii="宋体" w:hAnsi="宋体" w:cs="宋体"/>
                <w:sz w:val="24"/>
                <w:szCs w:val="24"/>
              </w:rPr>
            </w:pPr>
            <w:r w:rsidRPr="00786B38">
              <w:rPr>
                <w:rFonts w:ascii="宋体" w:hAnsi="宋体" w:cs="宋体"/>
                <w:sz w:val="24"/>
                <w:szCs w:val="24"/>
              </w:rPr>
              <w:t>1</w:t>
            </w:r>
          </w:p>
        </w:tc>
        <w:tc>
          <w:tcPr>
            <w:tcW w:w="1701" w:type="dxa"/>
            <w:shd w:val="clear" w:color="auto" w:fill="auto"/>
          </w:tcPr>
          <w:p w14:paraId="1CA7BEE6" w14:textId="77777777" w:rsidR="00C05EF7" w:rsidRPr="00786B38" w:rsidRDefault="00C05EF7" w:rsidP="00EB375B">
            <w:pPr>
              <w:spacing w:line="360" w:lineRule="auto"/>
              <w:jc w:val="center"/>
              <w:rPr>
                <w:rFonts w:ascii="宋体" w:hAnsi="宋体" w:cs="宋体"/>
                <w:sz w:val="24"/>
                <w:szCs w:val="24"/>
              </w:rPr>
            </w:pPr>
            <w:r w:rsidRPr="00786B38">
              <w:rPr>
                <w:rFonts w:ascii="宋体" w:hAnsi="宋体" w:cs="宋体"/>
                <w:sz w:val="24"/>
                <w:szCs w:val="24"/>
              </w:rPr>
              <w:t>照明灯</w:t>
            </w:r>
          </w:p>
        </w:tc>
        <w:tc>
          <w:tcPr>
            <w:tcW w:w="5670" w:type="dxa"/>
            <w:shd w:val="clear" w:color="auto" w:fill="auto"/>
            <w:vAlign w:val="center"/>
          </w:tcPr>
          <w:p w14:paraId="6A533F0A" w14:textId="77777777" w:rsidR="00C05EF7" w:rsidRPr="00786B38" w:rsidRDefault="00C05EF7" w:rsidP="00EB375B">
            <w:pPr>
              <w:jc w:val="center"/>
              <w:rPr>
                <w:rFonts w:ascii="宋体" w:hAnsi="宋体" w:cs="宋体"/>
                <w:sz w:val="24"/>
                <w:szCs w:val="24"/>
              </w:rPr>
            </w:pPr>
            <w:r w:rsidRPr="00786B38">
              <w:rPr>
                <w:rFonts w:ascii="宋体" w:hAnsi="宋体" w:cs="宋体"/>
                <w:color w:val="000000"/>
                <w:sz w:val="24"/>
                <w:szCs w:val="24"/>
              </w:rPr>
              <w:t>防爆</w:t>
            </w:r>
          </w:p>
        </w:tc>
        <w:tc>
          <w:tcPr>
            <w:tcW w:w="992" w:type="dxa"/>
            <w:shd w:val="clear" w:color="auto" w:fill="auto"/>
          </w:tcPr>
          <w:p w14:paraId="16A65966" w14:textId="77777777" w:rsidR="00C05EF7" w:rsidRPr="00786B38" w:rsidRDefault="00C05EF7" w:rsidP="00EB375B">
            <w:pPr>
              <w:ind w:firstLineChars="200" w:firstLine="480"/>
              <w:rPr>
                <w:rFonts w:ascii="宋体" w:hAnsi="宋体" w:cs="宋体"/>
                <w:sz w:val="24"/>
                <w:szCs w:val="24"/>
              </w:rPr>
            </w:pPr>
          </w:p>
        </w:tc>
      </w:tr>
      <w:tr w:rsidR="00C05EF7" w:rsidRPr="00786B38" w14:paraId="5F57FBAE" w14:textId="77777777" w:rsidTr="00086A52">
        <w:tc>
          <w:tcPr>
            <w:tcW w:w="880" w:type="dxa"/>
            <w:shd w:val="clear" w:color="auto" w:fill="auto"/>
            <w:vAlign w:val="center"/>
          </w:tcPr>
          <w:p w14:paraId="1A7206AD" w14:textId="77777777" w:rsidR="00C05EF7" w:rsidRPr="00786B38" w:rsidRDefault="00C05EF7" w:rsidP="00EB375B">
            <w:pPr>
              <w:jc w:val="center"/>
              <w:rPr>
                <w:rFonts w:ascii="宋体" w:hAnsi="宋体" w:cs="宋体"/>
                <w:sz w:val="24"/>
                <w:szCs w:val="24"/>
              </w:rPr>
            </w:pPr>
            <w:r w:rsidRPr="00786B38">
              <w:rPr>
                <w:rFonts w:ascii="宋体" w:hAnsi="宋体" w:cs="宋体"/>
                <w:sz w:val="24"/>
                <w:szCs w:val="24"/>
              </w:rPr>
              <w:t>2</w:t>
            </w:r>
          </w:p>
        </w:tc>
        <w:tc>
          <w:tcPr>
            <w:tcW w:w="1701" w:type="dxa"/>
            <w:shd w:val="clear" w:color="auto" w:fill="auto"/>
            <w:vAlign w:val="center"/>
          </w:tcPr>
          <w:p w14:paraId="2376E03C" w14:textId="77777777" w:rsidR="00C05EF7" w:rsidRPr="00786B38" w:rsidRDefault="00C05EF7" w:rsidP="00EB375B">
            <w:pPr>
              <w:spacing w:line="360" w:lineRule="auto"/>
              <w:jc w:val="center"/>
              <w:rPr>
                <w:rFonts w:ascii="宋体" w:hAnsi="宋体" w:cs="宋体"/>
                <w:sz w:val="24"/>
                <w:szCs w:val="24"/>
              </w:rPr>
            </w:pPr>
            <w:r w:rsidRPr="00786B38">
              <w:rPr>
                <w:rFonts w:ascii="宋体" w:hAnsi="宋体" w:cs="宋体"/>
                <w:sz w:val="24"/>
                <w:szCs w:val="24"/>
              </w:rPr>
              <w:t>送风风机</w:t>
            </w:r>
          </w:p>
        </w:tc>
        <w:tc>
          <w:tcPr>
            <w:tcW w:w="5670" w:type="dxa"/>
            <w:shd w:val="clear" w:color="auto" w:fill="auto"/>
            <w:vAlign w:val="center"/>
          </w:tcPr>
          <w:p w14:paraId="228518EB" w14:textId="77777777" w:rsidR="00C05EF7" w:rsidRPr="00786B38" w:rsidRDefault="00CC6770" w:rsidP="00EB375B">
            <w:pPr>
              <w:rPr>
                <w:rFonts w:ascii="宋体" w:hAnsi="宋体" w:cs="宋体"/>
                <w:sz w:val="24"/>
                <w:szCs w:val="24"/>
              </w:rPr>
            </w:pPr>
            <w:r w:rsidRPr="00CC6770">
              <w:rPr>
                <w:rFonts w:ascii="宋体" w:hAnsi="宋体" w:cs="宋体"/>
                <w:sz w:val="22"/>
                <w:szCs w:val="22"/>
              </w:rPr>
              <w:t>国内一线品牌（上海通用、上海德惠、南通安泰、苏州</w:t>
            </w:r>
            <w:proofErr w:type="gramStart"/>
            <w:r w:rsidRPr="00CC6770">
              <w:rPr>
                <w:rFonts w:ascii="宋体" w:hAnsi="宋体" w:cs="宋体"/>
                <w:sz w:val="22"/>
                <w:szCs w:val="22"/>
              </w:rPr>
              <w:t>宸宇达</w:t>
            </w:r>
            <w:proofErr w:type="gramEnd"/>
            <w:r w:rsidRPr="00CC6770">
              <w:rPr>
                <w:rFonts w:ascii="宋体" w:hAnsi="宋体" w:cs="宋体" w:hint="eastAsia"/>
                <w:sz w:val="22"/>
                <w:szCs w:val="22"/>
              </w:rPr>
              <w:t>等同等品牌</w:t>
            </w:r>
            <w:r w:rsidRPr="00CC6770">
              <w:rPr>
                <w:rFonts w:ascii="宋体" w:hAnsi="宋体" w:cs="宋体"/>
                <w:sz w:val="22"/>
                <w:szCs w:val="22"/>
              </w:rPr>
              <w:t>），能效一级</w:t>
            </w:r>
          </w:p>
        </w:tc>
        <w:tc>
          <w:tcPr>
            <w:tcW w:w="992" w:type="dxa"/>
            <w:shd w:val="clear" w:color="auto" w:fill="auto"/>
          </w:tcPr>
          <w:p w14:paraId="6719AEE9" w14:textId="77777777" w:rsidR="00C05EF7" w:rsidRPr="00786B38" w:rsidRDefault="00C05EF7" w:rsidP="00EB375B">
            <w:pPr>
              <w:ind w:firstLineChars="200" w:firstLine="480"/>
              <w:rPr>
                <w:rFonts w:ascii="宋体" w:hAnsi="宋体" w:cs="宋体"/>
                <w:sz w:val="24"/>
                <w:szCs w:val="24"/>
              </w:rPr>
            </w:pPr>
          </w:p>
        </w:tc>
      </w:tr>
    </w:tbl>
    <w:p w14:paraId="4D5F36A6" w14:textId="77777777" w:rsidR="00C05EF7" w:rsidRPr="00BE4364" w:rsidRDefault="00BE4364" w:rsidP="00BE4364">
      <w:pPr>
        <w:pStyle w:val="a"/>
        <w:numPr>
          <w:ilvl w:val="0"/>
          <w:numId w:val="0"/>
        </w:numPr>
        <w:ind w:firstLineChars="200" w:firstLine="482"/>
        <w:jc w:val="both"/>
        <w:rPr>
          <w:sz w:val="24"/>
          <w:szCs w:val="24"/>
        </w:rPr>
      </w:pPr>
      <w:r>
        <w:rPr>
          <w:rFonts w:ascii="宋体" w:hAnsi="宋体" w:cs="宋体"/>
          <w:position w:val="1"/>
          <w:sz w:val="24"/>
          <w:szCs w:val="24"/>
        </w:rPr>
        <w:t>2.3</w:t>
      </w:r>
      <w:r w:rsidR="00C05EF7" w:rsidRPr="0045055B">
        <w:rPr>
          <w:rFonts w:ascii="宋体" w:hAnsi="宋体" w:cs="宋体"/>
          <w:position w:val="1"/>
          <w:sz w:val="24"/>
          <w:szCs w:val="24"/>
        </w:rPr>
        <w:t>整车涂装车间VOCS废气治理系统</w:t>
      </w:r>
    </w:p>
    <w:p w14:paraId="58C0627C" w14:textId="0E876CA5" w:rsidR="00C05EF7" w:rsidRPr="0045055B" w:rsidRDefault="00C05EF7" w:rsidP="00C05EF7">
      <w:pPr>
        <w:widowControl/>
        <w:snapToGrid w:val="0"/>
        <w:spacing w:line="360" w:lineRule="auto"/>
        <w:ind w:firstLineChars="200" w:firstLine="480"/>
        <w:rPr>
          <w:rFonts w:cs="宋体"/>
          <w:sz w:val="24"/>
          <w:szCs w:val="24"/>
        </w:rPr>
      </w:pPr>
      <w:r w:rsidRPr="0045055B">
        <w:rPr>
          <w:rFonts w:cs="宋体"/>
          <w:sz w:val="24"/>
          <w:szCs w:val="24"/>
        </w:rPr>
        <w:t>采用干式过滤箱</w:t>
      </w:r>
      <w:r w:rsidRPr="0045055B">
        <w:rPr>
          <w:rFonts w:cs="宋体"/>
          <w:sz w:val="24"/>
          <w:szCs w:val="24"/>
        </w:rPr>
        <w:t>+</w:t>
      </w:r>
      <w:r w:rsidRPr="0045055B">
        <w:rPr>
          <w:rFonts w:cs="宋体"/>
          <w:sz w:val="24"/>
          <w:szCs w:val="24"/>
        </w:rPr>
        <w:t>沸石转轮</w:t>
      </w:r>
      <w:r w:rsidRPr="0045055B">
        <w:rPr>
          <w:rFonts w:cs="宋体"/>
          <w:sz w:val="24"/>
          <w:szCs w:val="24"/>
        </w:rPr>
        <w:t>+</w:t>
      </w:r>
      <w:r w:rsidRPr="0045055B">
        <w:rPr>
          <w:rFonts w:cs="宋体"/>
          <w:sz w:val="24"/>
          <w:szCs w:val="24"/>
        </w:rPr>
        <w:t>催化燃烧的方式</w:t>
      </w:r>
      <w:r w:rsidR="005A7B66">
        <w:rPr>
          <w:rFonts w:cs="宋体" w:hint="eastAsia"/>
          <w:sz w:val="24"/>
          <w:szCs w:val="24"/>
        </w:rPr>
        <w:t>，处理风量≥</w:t>
      </w:r>
      <w:r w:rsidR="005A7B66">
        <w:rPr>
          <w:rFonts w:cs="宋体"/>
          <w:sz w:val="24"/>
          <w:szCs w:val="24"/>
        </w:rPr>
        <w:t>20000</w:t>
      </w:r>
      <w:r w:rsidR="005A7B66">
        <w:rPr>
          <w:rFonts w:cs="宋体" w:hint="eastAsia"/>
          <w:sz w:val="24"/>
          <w:szCs w:val="24"/>
        </w:rPr>
        <w:t>m</w:t>
      </w:r>
      <w:r w:rsidR="005A7B66">
        <w:rPr>
          <w:rFonts w:cs="宋体" w:hint="eastAsia"/>
          <w:sz w:val="24"/>
          <w:szCs w:val="24"/>
        </w:rPr>
        <w:t>³</w:t>
      </w:r>
      <w:r w:rsidR="005A7B66">
        <w:rPr>
          <w:rFonts w:cs="宋体" w:hint="eastAsia"/>
          <w:sz w:val="24"/>
          <w:szCs w:val="24"/>
        </w:rPr>
        <w:t>/h</w:t>
      </w:r>
      <w:r w:rsidRPr="0045055B">
        <w:rPr>
          <w:rFonts w:cs="宋体"/>
          <w:sz w:val="24"/>
          <w:szCs w:val="24"/>
        </w:rPr>
        <w:t>。系统喷漆时废气在吸附风机的引力下首先进入预处理，经过三级干式过滤</w:t>
      </w:r>
      <w:r w:rsidRPr="0045055B">
        <w:rPr>
          <w:rFonts w:cs="宋体"/>
          <w:sz w:val="24"/>
          <w:szCs w:val="24"/>
        </w:rPr>
        <w:t>G4/F7/F9</w:t>
      </w:r>
      <w:r w:rsidRPr="0045055B">
        <w:rPr>
          <w:rFonts w:cs="宋体"/>
          <w:sz w:val="24"/>
          <w:szCs w:val="24"/>
        </w:rPr>
        <w:t>，截除废气中的颗粒物，然后剩余气体进入沸石转轮，有机物分子吸附在其表面，吸附有大量有机废气的沸石转轮部分进入高温脱附区，利用小风量的高温气体将沸石转轮上的有机物分子脱附出来，形成高浓度废气，送入后端的催化燃烧系统。</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88"/>
        <w:gridCol w:w="5670"/>
        <w:gridCol w:w="992"/>
      </w:tblGrid>
      <w:tr w:rsidR="00C05EF7" w:rsidRPr="00CC6770" w14:paraId="1D748C18" w14:textId="77777777" w:rsidTr="00086A52">
        <w:tc>
          <w:tcPr>
            <w:tcW w:w="993" w:type="dxa"/>
            <w:shd w:val="clear" w:color="auto" w:fill="auto"/>
            <w:vAlign w:val="center"/>
          </w:tcPr>
          <w:p w14:paraId="678F0344"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序号</w:t>
            </w:r>
          </w:p>
        </w:tc>
        <w:tc>
          <w:tcPr>
            <w:tcW w:w="1588" w:type="dxa"/>
            <w:shd w:val="clear" w:color="auto" w:fill="auto"/>
            <w:vAlign w:val="center"/>
          </w:tcPr>
          <w:p w14:paraId="747D27D5"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项目</w:t>
            </w:r>
          </w:p>
        </w:tc>
        <w:tc>
          <w:tcPr>
            <w:tcW w:w="5670" w:type="dxa"/>
            <w:shd w:val="clear" w:color="auto" w:fill="auto"/>
            <w:vAlign w:val="center"/>
          </w:tcPr>
          <w:p w14:paraId="006E184F"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技术要求</w:t>
            </w:r>
          </w:p>
        </w:tc>
        <w:tc>
          <w:tcPr>
            <w:tcW w:w="992" w:type="dxa"/>
            <w:shd w:val="clear" w:color="auto" w:fill="auto"/>
          </w:tcPr>
          <w:p w14:paraId="1AA740FB"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备注</w:t>
            </w:r>
          </w:p>
        </w:tc>
      </w:tr>
      <w:tr w:rsidR="00C05EF7" w:rsidRPr="00CC6770" w14:paraId="31777F31" w14:textId="77777777" w:rsidTr="00086A52">
        <w:trPr>
          <w:trHeight w:val="794"/>
        </w:trPr>
        <w:tc>
          <w:tcPr>
            <w:tcW w:w="993" w:type="dxa"/>
            <w:shd w:val="clear" w:color="auto" w:fill="auto"/>
            <w:vAlign w:val="center"/>
          </w:tcPr>
          <w:p w14:paraId="1B2F2876"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1</w:t>
            </w:r>
          </w:p>
        </w:tc>
        <w:tc>
          <w:tcPr>
            <w:tcW w:w="1588" w:type="dxa"/>
            <w:shd w:val="clear" w:color="auto" w:fill="auto"/>
            <w:vAlign w:val="center"/>
          </w:tcPr>
          <w:p w14:paraId="7B2FE761" w14:textId="77777777" w:rsidR="00C05EF7" w:rsidRPr="00CC6770" w:rsidRDefault="00C05EF7" w:rsidP="00CC6770">
            <w:pPr>
              <w:spacing w:line="276" w:lineRule="auto"/>
              <w:jc w:val="center"/>
              <w:rPr>
                <w:rFonts w:ascii="宋体" w:hAnsi="宋体" w:cs="宋体"/>
                <w:sz w:val="22"/>
              </w:rPr>
            </w:pPr>
            <w:r w:rsidRPr="00CC6770">
              <w:rPr>
                <w:rFonts w:ascii="宋体" w:hAnsi="宋体"/>
                <w:sz w:val="22"/>
                <w:szCs w:val="22"/>
              </w:rPr>
              <w:t>废气来源</w:t>
            </w:r>
          </w:p>
        </w:tc>
        <w:tc>
          <w:tcPr>
            <w:tcW w:w="5670" w:type="dxa"/>
            <w:shd w:val="clear" w:color="auto" w:fill="auto"/>
            <w:vAlign w:val="center"/>
          </w:tcPr>
          <w:p w14:paraId="77CC78BF" w14:textId="77777777" w:rsidR="00C05EF7" w:rsidRPr="00CC6770" w:rsidRDefault="00C05EF7" w:rsidP="00CC6770">
            <w:pPr>
              <w:spacing w:line="276" w:lineRule="auto"/>
              <w:rPr>
                <w:rFonts w:ascii="宋体" w:hAnsi="宋体" w:cs="宋体"/>
                <w:sz w:val="22"/>
              </w:rPr>
            </w:pPr>
            <w:r w:rsidRPr="00CC6770">
              <w:rPr>
                <w:rFonts w:ascii="宋体" w:hAnsi="宋体" w:cs="宋体"/>
                <w:sz w:val="22"/>
                <w:szCs w:val="22"/>
              </w:rPr>
              <w:t>喷漆室1、烘干室1、</w:t>
            </w:r>
            <w:proofErr w:type="gramStart"/>
            <w:r w:rsidRPr="00CC6770">
              <w:rPr>
                <w:rFonts w:ascii="宋体" w:hAnsi="宋体" w:cs="宋体"/>
                <w:sz w:val="22"/>
                <w:szCs w:val="22"/>
              </w:rPr>
              <w:t>补漆室</w:t>
            </w:r>
            <w:proofErr w:type="gramEnd"/>
            <w:r w:rsidRPr="00CC6770">
              <w:rPr>
                <w:rFonts w:ascii="宋体" w:hAnsi="宋体" w:cs="宋体"/>
                <w:sz w:val="22"/>
                <w:szCs w:val="22"/>
              </w:rPr>
              <w:t>3/4/5，</w:t>
            </w:r>
            <w:proofErr w:type="gramStart"/>
            <w:r w:rsidRPr="00CC6770">
              <w:rPr>
                <w:rFonts w:ascii="宋体" w:hAnsi="宋体" w:cs="宋体"/>
                <w:sz w:val="22"/>
                <w:szCs w:val="22"/>
              </w:rPr>
              <w:t>补漆室</w:t>
            </w:r>
            <w:proofErr w:type="gramEnd"/>
            <w:r w:rsidRPr="00CC6770">
              <w:rPr>
                <w:rFonts w:ascii="宋体" w:hAnsi="宋体" w:cs="宋体"/>
                <w:sz w:val="22"/>
                <w:szCs w:val="22"/>
              </w:rPr>
              <w:t>2改造的喷漆及烘干室。</w:t>
            </w:r>
          </w:p>
        </w:tc>
        <w:tc>
          <w:tcPr>
            <w:tcW w:w="992" w:type="dxa"/>
            <w:shd w:val="clear" w:color="auto" w:fill="auto"/>
          </w:tcPr>
          <w:p w14:paraId="7A412D65" w14:textId="77777777" w:rsidR="00C05EF7" w:rsidRPr="00CC6770" w:rsidRDefault="00C05EF7" w:rsidP="00CC6770">
            <w:pPr>
              <w:spacing w:line="276" w:lineRule="auto"/>
              <w:ind w:firstLineChars="200" w:firstLine="440"/>
              <w:rPr>
                <w:rFonts w:ascii="宋体" w:hAnsi="宋体" w:cs="宋体"/>
                <w:sz w:val="22"/>
              </w:rPr>
            </w:pPr>
          </w:p>
        </w:tc>
      </w:tr>
      <w:tr w:rsidR="00C05EF7" w:rsidRPr="00CC6770" w14:paraId="493F7AF6" w14:textId="77777777" w:rsidTr="00086A52">
        <w:tc>
          <w:tcPr>
            <w:tcW w:w="993" w:type="dxa"/>
            <w:shd w:val="clear" w:color="auto" w:fill="auto"/>
            <w:vAlign w:val="center"/>
          </w:tcPr>
          <w:p w14:paraId="50574C3F"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2</w:t>
            </w:r>
          </w:p>
        </w:tc>
        <w:tc>
          <w:tcPr>
            <w:tcW w:w="1588" w:type="dxa"/>
            <w:shd w:val="clear" w:color="auto" w:fill="auto"/>
            <w:vAlign w:val="center"/>
          </w:tcPr>
          <w:p w14:paraId="4014F7BC" w14:textId="77777777" w:rsidR="00C05EF7" w:rsidRPr="00CC6770" w:rsidRDefault="00C05EF7" w:rsidP="00CC6770">
            <w:pPr>
              <w:spacing w:line="276" w:lineRule="auto"/>
              <w:jc w:val="center"/>
              <w:rPr>
                <w:rFonts w:ascii="宋体" w:hAnsi="宋体"/>
                <w:sz w:val="22"/>
              </w:rPr>
            </w:pPr>
            <w:r w:rsidRPr="00CC6770">
              <w:rPr>
                <w:rFonts w:ascii="宋体" w:hAnsi="宋体"/>
                <w:sz w:val="22"/>
                <w:szCs w:val="22"/>
              </w:rPr>
              <w:t>VOC处理</w:t>
            </w:r>
          </w:p>
        </w:tc>
        <w:tc>
          <w:tcPr>
            <w:tcW w:w="5670" w:type="dxa"/>
            <w:shd w:val="clear" w:color="auto" w:fill="auto"/>
            <w:vAlign w:val="center"/>
          </w:tcPr>
          <w:p w14:paraId="7F70C1E2" w14:textId="77777777" w:rsidR="00C05EF7" w:rsidRPr="00CC6770" w:rsidRDefault="00C05EF7" w:rsidP="00CC6770">
            <w:pPr>
              <w:pStyle w:val="2fc"/>
              <w:spacing w:line="276" w:lineRule="auto"/>
              <w:ind w:firstLineChars="0" w:firstLine="0"/>
              <w:rPr>
                <w:rFonts w:ascii="宋体" w:hAnsi="宋体" w:hint="default"/>
                <w:sz w:val="22"/>
                <w:szCs w:val="22"/>
              </w:rPr>
            </w:pPr>
            <w:r w:rsidRPr="00CC6770">
              <w:rPr>
                <w:rFonts w:ascii="宋体" w:hAnsi="宋体"/>
                <w:sz w:val="22"/>
                <w:szCs w:val="22"/>
              </w:rPr>
              <w:t>①将所需处理的废气汇集，集中处理</w:t>
            </w:r>
          </w:p>
          <w:p w14:paraId="23CAEC18" w14:textId="77777777" w:rsidR="00C05EF7" w:rsidRPr="00CC6770" w:rsidRDefault="00C05EF7" w:rsidP="00CC6770">
            <w:pPr>
              <w:pStyle w:val="2fc"/>
              <w:snapToGrid w:val="0"/>
              <w:spacing w:line="276" w:lineRule="auto"/>
              <w:ind w:firstLineChars="0" w:firstLine="0"/>
              <w:rPr>
                <w:rFonts w:ascii="宋体" w:hAnsi="宋体" w:hint="default"/>
                <w:sz w:val="22"/>
                <w:szCs w:val="22"/>
              </w:rPr>
            </w:pPr>
            <w:r w:rsidRPr="00CC6770">
              <w:rPr>
                <w:rFonts w:ascii="宋体" w:hAnsi="宋体"/>
                <w:sz w:val="22"/>
                <w:szCs w:val="22"/>
              </w:rPr>
              <w:t>②</w:t>
            </w:r>
            <w:r w:rsidRPr="00CC6770">
              <w:rPr>
                <w:rFonts w:ascii="宋体" w:hAnsi="宋体" w:hint="default"/>
                <w:sz w:val="22"/>
                <w:szCs w:val="22"/>
              </w:rPr>
              <w:t>VOC</w:t>
            </w:r>
            <w:r w:rsidRPr="00CC6770">
              <w:rPr>
                <w:rFonts w:ascii="宋体" w:hAnsi="宋体"/>
                <w:sz w:val="22"/>
                <w:szCs w:val="22"/>
              </w:rPr>
              <w:t>排放要求：voc排放浓度＜</w:t>
            </w:r>
            <w:r w:rsidRPr="00CC6770">
              <w:rPr>
                <w:rFonts w:ascii="宋体" w:hAnsi="宋体" w:hint="default"/>
                <w:sz w:val="22"/>
                <w:szCs w:val="22"/>
              </w:rPr>
              <w:t>5</w:t>
            </w:r>
            <w:r w:rsidRPr="00CC6770">
              <w:rPr>
                <w:rFonts w:ascii="宋体" w:hAnsi="宋体"/>
                <w:sz w:val="22"/>
                <w:szCs w:val="22"/>
              </w:rPr>
              <w:t>0mg/m3。</w:t>
            </w:r>
          </w:p>
          <w:p w14:paraId="3AD02B43" w14:textId="77777777" w:rsidR="00C05EF7" w:rsidRPr="00CC6770" w:rsidRDefault="00C05EF7" w:rsidP="00CC6770">
            <w:pPr>
              <w:snapToGrid w:val="0"/>
              <w:spacing w:line="276" w:lineRule="auto"/>
              <w:rPr>
                <w:rFonts w:ascii="宋体" w:hAnsi="宋体" w:cs="宋体"/>
                <w:sz w:val="22"/>
              </w:rPr>
            </w:pPr>
            <w:r w:rsidRPr="00CC6770">
              <w:rPr>
                <w:rFonts w:ascii="宋体" w:hAnsi="宋体" w:cs="宋体" w:hint="eastAsia"/>
                <w:sz w:val="22"/>
                <w:szCs w:val="22"/>
              </w:rPr>
              <w:t>③</w:t>
            </w:r>
            <w:r w:rsidRPr="00CC6770">
              <w:rPr>
                <w:rFonts w:ascii="宋体" w:hAnsi="宋体" w:cs="宋体"/>
                <w:sz w:val="22"/>
                <w:szCs w:val="22"/>
              </w:rPr>
              <w:t>排放筒排放高度≥15m配备符合要求的爬梯（折叠式爬梯）、检测平台及检测口。</w:t>
            </w:r>
          </w:p>
        </w:tc>
        <w:tc>
          <w:tcPr>
            <w:tcW w:w="992" w:type="dxa"/>
            <w:shd w:val="clear" w:color="auto" w:fill="auto"/>
          </w:tcPr>
          <w:p w14:paraId="5F187B4F" w14:textId="77777777" w:rsidR="00C05EF7" w:rsidRPr="00CC6770" w:rsidRDefault="00C05EF7" w:rsidP="00CC6770">
            <w:pPr>
              <w:spacing w:line="276" w:lineRule="auto"/>
              <w:ind w:firstLineChars="200" w:firstLine="440"/>
              <w:rPr>
                <w:rFonts w:ascii="宋体" w:hAnsi="宋体" w:cs="宋体"/>
                <w:sz w:val="22"/>
              </w:rPr>
            </w:pPr>
          </w:p>
        </w:tc>
      </w:tr>
      <w:tr w:rsidR="00C05EF7" w:rsidRPr="00CC6770" w14:paraId="5376410F" w14:textId="77777777" w:rsidTr="00086A52">
        <w:tc>
          <w:tcPr>
            <w:tcW w:w="993" w:type="dxa"/>
            <w:shd w:val="clear" w:color="auto" w:fill="auto"/>
            <w:vAlign w:val="center"/>
          </w:tcPr>
          <w:p w14:paraId="235D1379"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hint="eastAsia"/>
                <w:sz w:val="22"/>
                <w:szCs w:val="22"/>
              </w:rPr>
              <w:t>3</w:t>
            </w:r>
          </w:p>
        </w:tc>
        <w:tc>
          <w:tcPr>
            <w:tcW w:w="1588" w:type="dxa"/>
            <w:shd w:val="clear" w:color="auto" w:fill="auto"/>
            <w:vAlign w:val="center"/>
          </w:tcPr>
          <w:p w14:paraId="44C0D635"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催化燃烧系统</w:t>
            </w:r>
          </w:p>
        </w:tc>
        <w:tc>
          <w:tcPr>
            <w:tcW w:w="5670" w:type="dxa"/>
            <w:shd w:val="clear" w:color="auto" w:fill="auto"/>
            <w:vAlign w:val="center"/>
          </w:tcPr>
          <w:p w14:paraId="34E69382" w14:textId="77777777" w:rsidR="00C05EF7" w:rsidRPr="00CC6770" w:rsidRDefault="00C05EF7" w:rsidP="00CC6770">
            <w:pPr>
              <w:adjustRightInd w:val="0"/>
              <w:snapToGrid w:val="0"/>
              <w:spacing w:line="276" w:lineRule="auto"/>
              <w:rPr>
                <w:rFonts w:ascii="宋体" w:hAnsi="宋体" w:cs="宋体"/>
                <w:sz w:val="22"/>
              </w:rPr>
            </w:pPr>
            <w:r w:rsidRPr="00CC6770">
              <w:rPr>
                <w:rFonts w:ascii="宋体" w:hAnsi="宋体" w:cs="宋体" w:hint="eastAsia"/>
                <w:sz w:val="22"/>
                <w:szCs w:val="22"/>
              </w:rPr>
              <w:t>①</w:t>
            </w:r>
            <w:r w:rsidRPr="00CC6770">
              <w:rPr>
                <w:rFonts w:ascii="宋体" w:hAnsi="宋体" w:cs="宋体"/>
                <w:sz w:val="22"/>
                <w:szCs w:val="22"/>
              </w:rPr>
              <w:t>采用天然气直燃加热（三元体）。</w:t>
            </w:r>
          </w:p>
          <w:p w14:paraId="0CB5BD6B" w14:textId="77777777" w:rsidR="00C05EF7" w:rsidRPr="00CC6770" w:rsidRDefault="00C05EF7" w:rsidP="00CC6770">
            <w:pPr>
              <w:adjustRightInd w:val="0"/>
              <w:snapToGrid w:val="0"/>
              <w:spacing w:line="276" w:lineRule="auto"/>
              <w:rPr>
                <w:rFonts w:ascii="宋体" w:hAnsi="宋体" w:cs="宋体"/>
                <w:sz w:val="22"/>
              </w:rPr>
            </w:pPr>
            <w:r w:rsidRPr="00CC6770">
              <w:rPr>
                <w:rFonts w:ascii="宋体" w:hAnsi="宋体" w:cs="宋体" w:hint="eastAsia"/>
                <w:sz w:val="22"/>
                <w:szCs w:val="22"/>
              </w:rPr>
              <w:t>②</w:t>
            </w:r>
            <w:r w:rsidRPr="00CC6770">
              <w:rPr>
                <w:rFonts w:ascii="宋体" w:hAnsi="宋体" w:cs="宋体"/>
                <w:sz w:val="22"/>
                <w:szCs w:val="22"/>
              </w:rPr>
              <w:t>燃烧机为低氮燃烧机，VOC、氮氧化合物等废气排放符合国家标准，燃烧室内壁板不锈钢板，外壁镀锌钢板，保温层厚150mm岩棉；</w:t>
            </w:r>
          </w:p>
          <w:p w14:paraId="33306785" w14:textId="77777777" w:rsidR="00C05EF7" w:rsidRPr="00CC6770" w:rsidRDefault="00C05EF7" w:rsidP="00CC6770">
            <w:pPr>
              <w:adjustRightInd w:val="0"/>
              <w:snapToGrid w:val="0"/>
              <w:spacing w:line="276" w:lineRule="auto"/>
              <w:rPr>
                <w:rFonts w:ascii="宋体" w:hAnsi="宋体" w:cs="宋体"/>
                <w:sz w:val="22"/>
              </w:rPr>
            </w:pPr>
            <w:r w:rsidRPr="00CC6770">
              <w:rPr>
                <w:rFonts w:ascii="宋体" w:hAnsi="宋体" w:cs="宋体" w:hint="eastAsia"/>
                <w:sz w:val="22"/>
                <w:szCs w:val="22"/>
              </w:rPr>
              <w:t>③</w:t>
            </w:r>
            <w:r w:rsidRPr="00CC6770">
              <w:rPr>
                <w:rFonts w:ascii="宋体" w:hAnsi="宋体" w:cs="宋体"/>
                <w:sz w:val="22"/>
                <w:szCs w:val="22"/>
              </w:rPr>
              <w:t>燃烧系统应具备以下功能：安全</w:t>
            </w:r>
            <w:proofErr w:type="gramStart"/>
            <w:r w:rsidRPr="00CC6770">
              <w:rPr>
                <w:rFonts w:ascii="宋体" w:hAnsi="宋体" w:cs="宋体"/>
                <w:sz w:val="22"/>
                <w:szCs w:val="22"/>
              </w:rPr>
              <w:t>联锁</w:t>
            </w:r>
            <w:proofErr w:type="gramEnd"/>
            <w:r w:rsidRPr="00CC6770">
              <w:rPr>
                <w:rFonts w:ascii="宋体" w:hAnsi="宋体" w:cs="宋体"/>
                <w:sz w:val="22"/>
                <w:szCs w:val="22"/>
              </w:rPr>
              <w:t>及检测、自动加热、温度检测、自动连续式调节、故障切断报警等，安全</w:t>
            </w:r>
            <w:proofErr w:type="gramStart"/>
            <w:r w:rsidRPr="00CC6770">
              <w:rPr>
                <w:rFonts w:ascii="宋体" w:hAnsi="宋体" w:cs="宋体"/>
                <w:sz w:val="22"/>
                <w:szCs w:val="22"/>
              </w:rPr>
              <w:t>联锁</w:t>
            </w:r>
            <w:proofErr w:type="gramEnd"/>
            <w:r w:rsidRPr="00CC6770">
              <w:rPr>
                <w:rFonts w:ascii="宋体" w:hAnsi="宋体" w:cs="宋体"/>
                <w:sz w:val="22"/>
                <w:szCs w:val="22"/>
              </w:rPr>
              <w:lastRenderedPageBreak/>
              <w:t>检测信号包含以下内容：客户安全</w:t>
            </w:r>
            <w:proofErr w:type="gramStart"/>
            <w:r w:rsidRPr="00CC6770">
              <w:rPr>
                <w:rFonts w:ascii="宋体" w:hAnsi="宋体" w:cs="宋体"/>
                <w:sz w:val="22"/>
                <w:szCs w:val="22"/>
              </w:rPr>
              <w:t>联锁</w:t>
            </w:r>
            <w:proofErr w:type="gramEnd"/>
            <w:r w:rsidRPr="00CC6770">
              <w:rPr>
                <w:rFonts w:ascii="宋体" w:hAnsi="宋体" w:cs="宋体"/>
                <w:sz w:val="22"/>
                <w:szCs w:val="22"/>
              </w:rPr>
              <w:t>、风压</w:t>
            </w:r>
            <w:proofErr w:type="gramStart"/>
            <w:r w:rsidRPr="00CC6770">
              <w:rPr>
                <w:rFonts w:ascii="宋体" w:hAnsi="宋体" w:cs="宋体"/>
                <w:sz w:val="22"/>
                <w:szCs w:val="22"/>
              </w:rPr>
              <w:t>联锁</w:t>
            </w:r>
            <w:proofErr w:type="gramEnd"/>
            <w:r w:rsidRPr="00CC6770">
              <w:rPr>
                <w:rFonts w:ascii="宋体" w:hAnsi="宋体" w:cs="宋体"/>
                <w:sz w:val="22"/>
                <w:szCs w:val="22"/>
              </w:rPr>
              <w:t>、燃气泄漏检测</w:t>
            </w:r>
            <w:proofErr w:type="gramStart"/>
            <w:r w:rsidRPr="00CC6770">
              <w:rPr>
                <w:rFonts w:ascii="宋体" w:hAnsi="宋体" w:cs="宋体"/>
                <w:sz w:val="22"/>
                <w:szCs w:val="22"/>
              </w:rPr>
              <w:t>联锁</w:t>
            </w:r>
            <w:proofErr w:type="gramEnd"/>
            <w:r w:rsidRPr="00CC6770">
              <w:rPr>
                <w:rFonts w:ascii="宋体" w:hAnsi="宋体" w:cs="宋体"/>
                <w:sz w:val="22"/>
                <w:szCs w:val="22"/>
              </w:rPr>
              <w:t>、燃气压力高压</w:t>
            </w:r>
            <w:proofErr w:type="gramStart"/>
            <w:r w:rsidRPr="00CC6770">
              <w:rPr>
                <w:rFonts w:ascii="宋体" w:hAnsi="宋体" w:cs="宋体"/>
                <w:sz w:val="22"/>
                <w:szCs w:val="22"/>
              </w:rPr>
              <w:t>联锁</w:t>
            </w:r>
            <w:proofErr w:type="gramEnd"/>
            <w:r w:rsidRPr="00CC6770">
              <w:rPr>
                <w:rFonts w:ascii="宋体" w:hAnsi="宋体" w:cs="宋体"/>
                <w:sz w:val="22"/>
                <w:szCs w:val="22"/>
              </w:rPr>
              <w:t>、燃气压力低压</w:t>
            </w:r>
            <w:proofErr w:type="gramStart"/>
            <w:r w:rsidRPr="00CC6770">
              <w:rPr>
                <w:rFonts w:ascii="宋体" w:hAnsi="宋体" w:cs="宋体"/>
                <w:sz w:val="22"/>
                <w:szCs w:val="22"/>
              </w:rPr>
              <w:t>联锁</w:t>
            </w:r>
            <w:proofErr w:type="gramEnd"/>
            <w:r w:rsidRPr="00CC6770">
              <w:rPr>
                <w:rFonts w:ascii="宋体" w:hAnsi="宋体" w:cs="宋体"/>
                <w:sz w:val="22"/>
                <w:szCs w:val="22"/>
              </w:rPr>
              <w:t>、高温限位</w:t>
            </w:r>
            <w:proofErr w:type="gramStart"/>
            <w:r w:rsidRPr="00CC6770">
              <w:rPr>
                <w:rFonts w:ascii="宋体" w:hAnsi="宋体" w:cs="宋体"/>
                <w:sz w:val="22"/>
                <w:szCs w:val="22"/>
              </w:rPr>
              <w:t>联锁</w:t>
            </w:r>
            <w:proofErr w:type="gramEnd"/>
            <w:r w:rsidRPr="00CC6770">
              <w:rPr>
                <w:rFonts w:ascii="宋体" w:hAnsi="宋体" w:cs="宋体"/>
                <w:sz w:val="22"/>
                <w:szCs w:val="22"/>
              </w:rPr>
              <w:t>等；</w:t>
            </w:r>
          </w:p>
          <w:p w14:paraId="63003540" w14:textId="77777777" w:rsidR="00C05EF7" w:rsidRPr="00CC6770" w:rsidRDefault="00C05EF7" w:rsidP="00CC6770">
            <w:pPr>
              <w:adjustRightInd w:val="0"/>
              <w:snapToGrid w:val="0"/>
              <w:spacing w:line="276" w:lineRule="auto"/>
              <w:rPr>
                <w:rFonts w:ascii="宋体" w:hAnsi="宋体" w:cs="宋体"/>
                <w:sz w:val="22"/>
              </w:rPr>
            </w:pPr>
            <w:r w:rsidRPr="00CC6770">
              <w:rPr>
                <w:rFonts w:ascii="宋体" w:hAnsi="宋体" w:cs="宋体" w:hint="eastAsia"/>
                <w:sz w:val="22"/>
                <w:szCs w:val="22"/>
              </w:rPr>
              <w:t>④</w:t>
            </w:r>
            <w:proofErr w:type="gramStart"/>
            <w:r w:rsidRPr="00CC6770">
              <w:rPr>
                <w:rFonts w:ascii="宋体" w:hAnsi="宋体" w:cs="宋体"/>
                <w:sz w:val="22"/>
                <w:szCs w:val="22"/>
              </w:rPr>
              <w:t>室体升温时间</w:t>
            </w:r>
            <w:proofErr w:type="gramEnd"/>
            <w:r w:rsidRPr="00CC6770">
              <w:rPr>
                <w:rFonts w:ascii="宋体" w:hAnsi="宋体" w:cs="宋体"/>
                <w:sz w:val="22"/>
                <w:szCs w:val="22"/>
              </w:rPr>
              <w:t>30~45min，升温至50~80℃；</w:t>
            </w:r>
          </w:p>
          <w:p w14:paraId="1A07D396" w14:textId="77777777" w:rsidR="00C05EF7" w:rsidRPr="00CC6770" w:rsidRDefault="00C05EF7" w:rsidP="00CC6770">
            <w:pPr>
              <w:spacing w:line="276" w:lineRule="auto"/>
              <w:rPr>
                <w:rFonts w:ascii="宋体" w:hAnsi="宋体" w:cs="宋体"/>
                <w:sz w:val="22"/>
              </w:rPr>
            </w:pPr>
            <w:r w:rsidRPr="00CC6770">
              <w:rPr>
                <w:rFonts w:ascii="宋体" w:hAnsi="宋体" w:cs="宋体" w:hint="eastAsia"/>
                <w:sz w:val="22"/>
                <w:szCs w:val="22"/>
              </w:rPr>
              <w:t>⑤</w:t>
            </w:r>
            <w:r w:rsidRPr="00CC6770">
              <w:rPr>
                <w:rFonts w:ascii="宋体" w:hAnsi="宋体" w:cs="宋体"/>
                <w:sz w:val="22"/>
                <w:szCs w:val="22"/>
              </w:rPr>
              <w:t>设置检修门，检修门应确保密封效果。</w:t>
            </w:r>
          </w:p>
        </w:tc>
        <w:tc>
          <w:tcPr>
            <w:tcW w:w="992" w:type="dxa"/>
            <w:shd w:val="clear" w:color="auto" w:fill="auto"/>
          </w:tcPr>
          <w:p w14:paraId="394CD438" w14:textId="77777777" w:rsidR="00C05EF7" w:rsidRPr="00CC6770" w:rsidRDefault="00C05EF7" w:rsidP="00CC6770">
            <w:pPr>
              <w:spacing w:line="276" w:lineRule="auto"/>
              <w:ind w:firstLineChars="200" w:firstLine="440"/>
              <w:rPr>
                <w:rFonts w:ascii="宋体" w:hAnsi="宋体" w:cs="宋体"/>
                <w:sz w:val="22"/>
              </w:rPr>
            </w:pPr>
          </w:p>
        </w:tc>
      </w:tr>
      <w:tr w:rsidR="00C05EF7" w:rsidRPr="00CC6770" w14:paraId="03F2BDB5" w14:textId="77777777" w:rsidTr="00086A52">
        <w:tc>
          <w:tcPr>
            <w:tcW w:w="993" w:type="dxa"/>
            <w:shd w:val="clear" w:color="auto" w:fill="auto"/>
            <w:vAlign w:val="center"/>
          </w:tcPr>
          <w:p w14:paraId="7AAAB8AF"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hint="eastAsia"/>
                <w:sz w:val="22"/>
                <w:szCs w:val="22"/>
              </w:rPr>
              <w:t>4</w:t>
            </w:r>
          </w:p>
        </w:tc>
        <w:tc>
          <w:tcPr>
            <w:tcW w:w="1588" w:type="dxa"/>
            <w:shd w:val="clear" w:color="auto" w:fill="auto"/>
            <w:vAlign w:val="center"/>
          </w:tcPr>
          <w:p w14:paraId="027C026C" w14:textId="77777777" w:rsidR="00C05EF7" w:rsidRPr="00CC6770" w:rsidRDefault="00C05EF7" w:rsidP="00CC6770">
            <w:pPr>
              <w:spacing w:line="276" w:lineRule="auto"/>
              <w:jc w:val="center"/>
              <w:rPr>
                <w:rFonts w:ascii="宋体" w:hAnsi="宋体" w:cs="宋体"/>
                <w:sz w:val="22"/>
              </w:rPr>
            </w:pPr>
            <w:r w:rsidRPr="00CC6770">
              <w:rPr>
                <w:rFonts w:ascii="宋体" w:hAnsi="宋体" w:cs="等线"/>
                <w:sz w:val="22"/>
                <w:szCs w:val="22"/>
              </w:rPr>
              <w:t>沸石转轮</w:t>
            </w:r>
          </w:p>
        </w:tc>
        <w:tc>
          <w:tcPr>
            <w:tcW w:w="5670" w:type="dxa"/>
            <w:shd w:val="clear" w:color="auto" w:fill="auto"/>
            <w:vAlign w:val="center"/>
          </w:tcPr>
          <w:p w14:paraId="6A758BA0" w14:textId="77777777" w:rsidR="00C05EF7" w:rsidRPr="00CC6770" w:rsidRDefault="00C05EF7" w:rsidP="00CC6770">
            <w:pPr>
              <w:spacing w:line="276" w:lineRule="auto"/>
              <w:rPr>
                <w:rFonts w:ascii="宋体" w:hAnsi="宋体" w:cs="宋体"/>
                <w:sz w:val="22"/>
              </w:rPr>
            </w:pPr>
            <w:r w:rsidRPr="00CC6770">
              <w:rPr>
                <w:rFonts w:ascii="宋体" w:hAnsi="宋体" w:cs="等线"/>
                <w:sz w:val="22"/>
                <w:szCs w:val="22"/>
              </w:rPr>
              <w:t>根据风量大小选择适配的转轮，</w:t>
            </w:r>
            <w:r w:rsidRPr="00CC6770">
              <w:rPr>
                <w:rFonts w:ascii="宋体" w:hAnsi="宋体"/>
                <w:sz w:val="22"/>
                <w:szCs w:val="22"/>
              </w:rPr>
              <w:t>CO炉入口前设计阻火器、LEL，控制脱附后进CO废气浓度低于爆炸下限的25%。</w:t>
            </w:r>
          </w:p>
        </w:tc>
        <w:tc>
          <w:tcPr>
            <w:tcW w:w="992" w:type="dxa"/>
            <w:shd w:val="clear" w:color="auto" w:fill="auto"/>
          </w:tcPr>
          <w:p w14:paraId="3A7A6147" w14:textId="77777777" w:rsidR="00C05EF7" w:rsidRPr="00CC6770" w:rsidRDefault="00C05EF7" w:rsidP="00CC6770">
            <w:pPr>
              <w:spacing w:line="276" w:lineRule="auto"/>
              <w:ind w:firstLineChars="200" w:firstLine="440"/>
              <w:rPr>
                <w:rFonts w:ascii="宋体" w:hAnsi="宋体" w:cs="宋体"/>
                <w:sz w:val="22"/>
              </w:rPr>
            </w:pPr>
          </w:p>
        </w:tc>
      </w:tr>
      <w:tr w:rsidR="00C05EF7" w:rsidRPr="00CC6770" w14:paraId="5A9E6C25" w14:textId="77777777" w:rsidTr="00086A52">
        <w:tc>
          <w:tcPr>
            <w:tcW w:w="993" w:type="dxa"/>
            <w:shd w:val="clear" w:color="auto" w:fill="auto"/>
            <w:vAlign w:val="center"/>
          </w:tcPr>
          <w:p w14:paraId="12648539"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hint="eastAsia"/>
                <w:sz w:val="22"/>
                <w:szCs w:val="22"/>
              </w:rPr>
              <w:t>5</w:t>
            </w:r>
          </w:p>
        </w:tc>
        <w:tc>
          <w:tcPr>
            <w:tcW w:w="1588" w:type="dxa"/>
            <w:shd w:val="clear" w:color="auto" w:fill="auto"/>
            <w:vAlign w:val="center"/>
          </w:tcPr>
          <w:p w14:paraId="3557A596" w14:textId="77777777" w:rsidR="00C05EF7" w:rsidRPr="00CC6770" w:rsidRDefault="00C05EF7" w:rsidP="00CC6770">
            <w:pPr>
              <w:spacing w:line="276" w:lineRule="auto"/>
              <w:jc w:val="center"/>
              <w:rPr>
                <w:rFonts w:ascii="宋体" w:hAnsi="宋体" w:cs="宋体"/>
                <w:sz w:val="22"/>
              </w:rPr>
            </w:pPr>
            <w:r w:rsidRPr="00CC6770">
              <w:rPr>
                <w:rFonts w:ascii="宋体" w:hAnsi="宋体"/>
                <w:sz w:val="22"/>
                <w:szCs w:val="22"/>
              </w:rPr>
              <w:t>消防系统</w:t>
            </w:r>
          </w:p>
        </w:tc>
        <w:tc>
          <w:tcPr>
            <w:tcW w:w="5670" w:type="dxa"/>
            <w:shd w:val="clear" w:color="auto" w:fill="auto"/>
            <w:vAlign w:val="center"/>
          </w:tcPr>
          <w:p w14:paraId="7E784913" w14:textId="77777777" w:rsidR="00C05EF7" w:rsidRPr="00CC6770" w:rsidRDefault="00C05EF7" w:rsidP="00CC6770">
            <w:pPr>
              <w:spacing w:line="276" w:lineRule="auto"/>
              <w:rPr>
                <w:rFonts w:ascii="宋体" w:hAnsi="宋体" w:cs="宋体"/>
                <w:sz w:val="22"/>
              </w:rPr>
            </w:pPr>
            <w:r w:rsidRPr="00CC6770">
              <w:rPr>
                <w:rFonts w:ascii="宋体" w:hAnsi="宋体" w:cs="等线"/>
                <w:sz w:val="22"/>
                <w:szCs w:val="22"/>
              </w:rPr>
              <w:t>自动喷淋灭火设施</w:t>
            </w:r>
          </w:p>
        </w:tc>
        <w:tc>
          <w:tcPr>
            <w:tcW w:w="992" w:type="dxa"/>
            <w:shd w:val="clear" w:color="auto" w:fill="auto"/>
          </w:tcPr>
          <w:p w14:paraId="67985915" w14:textId="77777777" w:rsidR="00C05EF7" w:rsidRPr="00CC6770" w:rsidRDefault="00C05EF7" w:rsidP="00CC6770">
            <w:pPr>
              <w:spacing w:line="276" w:lineRule="auto"/>
              <w:ind w:firstLineChars="200" w:firstLine="440"/>
              <w:rPr>
                <w:rFonts w:ascii="宋体" w:hAnsi="宋体" w:cs="宋体"/>
                <w:sz w:val="22"/>
              </w:rPr>
            </w:pPr>
          </w:p>
        </w:tc>
      </w:tr>
      <w:tr w:rsidR="00C05EF7" w:rsidRPr="00CC6770" w14:paraId="47C2DE89" w14:textId="77777777" w:rsidTr="00086A52">
        <w:tc>
          <w:tcPr>
            <w:tcW w:w="993" w:type="dxa"/>
            <w:shd w:val="clear" w:color="auto" w:fill="auto"/>
            <w:vAlign w:val="center"/>
          </w:tcPr>
          <w:p w14:paraId="0AA7A867"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hint="eastAsia"/>
                <w:sz w:val="22"/>
                <w:szCs w:val="22"/>
              </w:rPr>
              <w:t>6</w:t>
            </w:r>
          </w:p>
        </w:tc>
        <w:tc>
          <w:tcPr>
            <w:tcW w:w="1588" w:type="dxa"/>
            <w:shd w:val="clear" w:color="auto" w:fill="auto"/>
            <w:vAlign w:val="center"/>
          </w:tcPr>
          <w:p w14:paraId="5CF42C8A" w14:textId="77777777" w:rsidR="00C05EF7" w:rsidRPr="00CC6770" w:rsidRDefault="00C05EF7" w:rsidP="00CC6770">
            <w:pPr>
              <w:spacing w:line="276" w:lineRule="auto"/>
              <w:jc w:val="center"/>
              <w:rPr>
                <w:rFonts w:ascii="宋体" w:hAnsi="宋体" w:cs="宋体"/>
                <w:sz w:val="22"/>
              </w:rPr>
            </w:pPr>
            <w:r w:rsidRPr="00CC6770">
              <w:rPr>
                <w:rFonts w:ascii="宋体" w:hAnsi="宋体"/>
                <w:sz w:val="22"/>
                <w:szCs w:val="22"/>
              </w:rPr>
              <w:t>新风稀释保护措施</w:t>
            </w:r>
          </w:p>
        </w:tc>
        <w:tc>
          <w:tcPr>
            <w:tcW w:w="5670" w:type="dxa"/>
            <w:shd w:val="clear" w:color="auto" w:fill="auto"/>
            <w:vAlign w:val="center"/>
          </w:tcPr>
          <w:p w14:paraId="1E5DA205" w14:textId="77777777" w:rsidR="00C05EF7" w:rsidRPr="00CC6770" w:rsidRDefault="00C05EF7" w:rsidP="00CC6770">
            <w:pPr>
              <w:spacing w:line="276" w:lineRule="auto"/>
              <w:rPr>
                <w:rFonts w:ascii="宋体" w:hAnsi="宋体" w:cs="宋体"/>
                <w:sz w:val="22"/>
              </w:rPr>
            </w:pPr>
            <w:r w:rsidRPr="00CC6770">
              <w:rPr>
                <w:rFonts w:ascii="宋体" w:hAnsi="宋体"/>
                <w:sz w:val="22"/>
                <w:szCs w:val="22"/>
              </w:rPr>
              <w:t>废气进入CO前设置LEL在线检测装置（检测精度±5% F.S），控制废气进入CO的浓度＜25%LEL， 设置二级报警点，一级报警点为15%LEL，二级报警点为20%LEL,达到一级报警点提示系统检查，当达到二级报警点时，连锁控制开启新鲜空气阀，当报警持续20s时，系统紧急停车。</w:t>
            </w:r>
          </w:p>
        </w:tc>
        <w:tc>
          <w:tcPr>
            <w:tcW w:w="992" w:type="dxa"/>
            <w:shd w:val="clear" w:color="auto" w:fill="auto"/>
          </w:tcPr>
          <w:p w14:paraId="091D6546" w14:textId="77777777" w:rsidR="00C05EF7" w:rsidRPr="00CC6770" w:rsidRDefault="00C05EF7" w:rsidP="00CC6770">
            <w:pPr>
              <w:spacing w:line="276" w:lineRule="auto"/>
              <w:ind w:firstLineChars="200" w:firstLine="440"/>
              <w:rPr>
                <w:rFonts w:ascii="宋体" w:hAnsi="宋体" w:cs="宋体"/>
                <w:sz w:val="22"/>
              </w:rPr>
            </w:pPr>
          </w:p>
        </w:tc>
      </w:tr>
      <w:tr w:rsidR="00C05EF7" w:rsidRPr="00CC6770" w14:paraId="2463B626" w14:textId="77777777" w:rsidTr="00086A52">
        <w:tc>
          <w:tcPr>
            <w:tcW w:w="993" w:type="dxa"/>
            <w:shd w:val="clear" w:color="auto" w:fill="auto"/>
            <w:vAlign w:val="center"/>
          </w:tcPr>
          <w:p w14:paraId="19DFF8C7"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hint="eastAsia"/>
                <w:sz w:val="22"/>
                <w:szCs w:val="22"/>
              </w:rPr>
              <w:t>7</w:t>
            </w:r>
          </w:p>
        </w:tc>
        <w:tc>
          <w:tcPr>
            <w:tcW w:w="1588" w:type="dxa"/>
            <w:shd w:val="clear" w:color="auto" w:fill="auto"/>
            <w:vAlign w:val="center"/>
          </w:tcPr>
          <w:p w14:paraId="405796F3" w14:textId="77777777" w:rsidR="00C05EF7" w:rsidRPr="00CC6770" w:rsidRDefault="00C05EF7" w:rsidP="00CC6770">
            <w:pPr>
              <w:spacing w:line="276" w:lineRule="auto"/>
              <w:jc w:val="center"/>
              <w:rPr>
                <w:rFonts w:ascii="宋体" w:hAnsi="宋体" w:cs="宋体"/>
                <w:sz w:val="22"/>
              </w:rPr>
            </w:pPr>
            <w:r w:rsidRPr="00CC6770">
              <w:rPr>
                <w:rFonts w:ascii="宋体" w:hAnsi="宋体"/>
                <w:sz w:val="22"/>
                <w:szCs w:val="22"/>
              </w:rPr>
              <w:t>控制系统</w:t>
            </w:r>
          </w:p>
        </w:tc>
        <w:tc>
          <w:tcPr>
            <w:tcW w:w="5670" w:type="dxa"/>
            <w:shd w:val="clear" w:color="auto" w:fill="auto"/>
            <w:vAlign w:val="center"/>
          </w:tcPr>
          <w:p w14:paraId="7B46CC01" w14:textId="77777777" w:rsidR="00C05EF7" w:rsidRPr="00CC6770" w:rsidRDefault="00C05EF7" w:rsidP="00CC6770">
            <w:pPr>
              <w:spacing w:line="276" w:lineRule="auto"/>
              <w:rPr>
                <w:rFonts w:ascii="宋体" w:hAnsi="宋体" w:cs="宋体"/>
                <w:sz w:val="22"/>
              </w:rPr>
            </w:pPr>
            <w:r w:rsidRPr="00CC6770">
              <w:rPr>
                <w:rFonts w:ascii="宋体" w:hAnsi="宋体"/>
                <w:sz w:val="22"/>
                <w:szCs w:val="22"/>
              </w:rPr>
              <w:t>采用PLC系统、触摸</w:t>
            </w:r>
            <w:proofErr w:type="gramStart"/>
            <w:r w:rsidRPr="00CC6770">
              <w:rPr>
                <w:rFonts w:ascii="宋体" w:hAnsi="宋体"/>
                <w:sz w:val="22"/>
                <w:szCs w:val="22"/>
              </w:rPr>
              <w:t>屏操作</w:t>
            </w:r>
            <w:proofErr w:type="gramEnd"/>
            <w:r w:rsidRPr="00CC6770">
              <w:rPr>
                <w:rFonts w:ascii="宋体" w:hAnsi="宋体"/>
                <w:sz w:val="22"/>
                <w:szCs w:val="22"/>
              </w:rPr>
              <w:t>显示，记录治理设施主要参数，数据保存一年以上，检测数据并与环保检测联网。</w:t>
            </w:r>
          </w:p>
        </w:tc>
        <w:tc>
          <w:tcPr>
            <w:tcW w:w="992" w:type="dxa"/>
            <w:shd w:val="clear" w:color="auto" w:fill="auto"/>
          </w:tcPr>
          <w:p w14:paraId="660D397F" w14:textId="77777777" w:rsidR="00C05EF7" w:rsidRPr="00CC6770" w:rsidRDefault="00C05EF7" w:rsidP="00CC6770">
            <w:pPr>
              <w:spacing w:line="276" w:lineRule="auto"/>
              <w:ind w:firstLineChars="200" w:firstLine="440"/>
              <w:rPr>
                <w:rFonts w:ascii="宋体" w:hAnsi="宋体" w:cs="宋体"/>
                <w:sz w:val="22"/>
              </w:rPr>
            </w:pPr>
          </w:p>
        </w:tc>
      </w:tr>
      <w:tr w:rsidR="00C05EF7" w:rsidRPr="00CC6770" w14:paraId="6E870B87" w14:textId="77777777" w:rsidTr="00086A52">
        <w:tc>
          <w:tcPr>
            <w:tcW w:w="993" w:type="dxa"/>
            <w:shd w:val="clear" w:color="auto" w:fill="auto"/>
            <w:vAlign w:val="center"/>
          </w:tcPr>
          <w:p w14:paraId="204F90B2"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hint="eastAsia"/>
                <w:sz w:val="22"/>
                <w:szCs w:val="22"/>
              </w:rPr>
              <w:t>8</w:t>
            </w:r>
          </w:p>
        </w:tc>
        <w:tc>
          <w:tcPr>
            <w:tcW w:w="1588" w:type="dxa"/>
            <w:shd w:val="clear" w:color="auto" w:fill="auto"/>
            <w:vAlign w:val="center"/>
          </w:tcPr>
          <w:p w14:paraId="276EBBAE" w14:textId="77777777" w:rsidR="00C05EF7" w:rsidRPr="00CC6770" w:rsidRDefault="00C05EF7" w:rsidP="00CC6770">
            <w:pPr>
              <w:spacing w:line="276" w:lineRule="auto"/>
              <w:jc w:val="center"/>
              <w:rPr>
                <w:rFonts w:ascii="宋体" w:hAnsi="宋体"/>
                <w:sz w:val="22"/>
              </w:rPr>
            </w:pPr>
            <w:r w:rsidRPr="00CC6770">
              <w:rPr>
                <w:rFonts w:ascii="宋体" w:hAnsi="宋体"/>
                <w:sz w:val="22"/>
                <w:szCs w:val="22"/>
              </w:rPr>
              <w:t>接地措施</w:t>
            </w:r>
          </w:p>
        </w:tc>
        <w:tc>
          <w:tcPr>
            <w:tcW w:w="5670" w:type="dxa"/>
            <w:shd w:val="clear" w:color="auto" w:fill="auto"/>
            <w:vAlign w:val="center"/>
          </w:tcPr>
          <w:p w14:paraId="5E22D2D5" w14:textId="77777777" w:rsidR="00C05EF7" w:rsidRPr="00CC6770" w:rsidRDefault="00C05EF7" w:rsidP="00CC6770">
            <w:pPr>
              <w:spacing w:line="276" w:lineRule="auto"/>
              <w:rPr>
                <w:rFonts w:ascii="宋体" w:hAnsi="宋体"/>
                <w:sz w:val="22"/>
              </w:rPr>
            </w:pPr>
            <w:r w:rsidRPr="00CC6770">
              <w:rPr>
                <w:rFonts w:ascii="宋体" w:hAnsi="宋体"/>
                <w:sz w:val="22"/>
                <w:szCs w:val="22"/>
              </w:rPr>
              <w:t>将所有正常不带电的用电设备金属外壳、电缆桥架等均做可靠接地。</w:t>
            </w:r>
          </w:p>
        </w:tc>
        <w:tc>
          <w:tcPr>
            <w:tcW w:w="992" w:type="dxa"/>
            <w:shd w:val="clear" w:color="auto" w:fill="auto"/>
          </w:tcPr>
          <w:p w14:paraId="78FF204C" w14:textId="77777777" w:rsidR="00C05EF7" w:rsidRPr="00CC6770" w:rsidRDefault="00C05EF7" w:rsidP="00CC6770">
            <w:pPr>
              <w:spacing w:line="276" w:lineRule="auto"/>
              <w:ind w:firstLineChars="200" w:firstLine="440"/>
              <w:rPr>
                <w:rFonts w:ascii="宋体" w:hAnsi="宋体" w:cs="宋体"/>
                <w:sz w:val="22"/>
              </w:rPr>
            </w:pPr>
          </w:p>
        </w:tc>
      </w:tr>
    </w:tbl>
    <w:p w14:paraId="4DD22710" w14:textId="77777777" w:rsidR="00C05EF7" w:rsidRPr="00BE4364" w:rsidRDefault="00BE4364" w:rsidP="00BE4364">
      <w:pPr>
        <w:pStyle w:val="a"/>
        <w:numPr>
          <w:ilvl w:val="0"/>
          <w:numId w:val="0"/>
        </w:numPr>
        <w:ind w:firstLineChars="200" w:firstLine="482"/>
        <w:jc w:val="both"/>
        <w:rPr>
          <w:sz w:val="24"/>
          <w:szCs w:val="24"/>
        </w:rPr>
      </w:pPr>
      <w:r w:rsidRPr="00BE4364">
        <w:rPr>
          <w:rFonts w:ascii="宋体" w:hAnsi="宋体" w:cs="宋体"/>
          <w:position w:val="1"/>
          <w:sz w:val="24"/>
          <w:szCs w:val="24"/>
        </w:rPr>
        <w:t>3.</w:t>
      </w:r>
      <w:r w:rsidR="00C05EF7" w:rsidRPr="00BE4364">
        <w:rPr>
          <w:rFonts w:cs="宋体"/>
          <w:sz w:val="24"/>
          <w:szCs w:val="24"/>
        </w:rPr>
        <w:t>一般技术和制造要求</w:t>
      </w:r>
    </w:p>
    <w:p w14:paraId="123175BE" w14:textId="77777777" w:rsidR="00C05EF7" w:rsidRPr="00A029AD" w:rsidRDefault="00C05EF7" w:rsidP="00C05EF7">
      <w:pPr>
        <w:widowControl/>
        <w:adjustRightInd w:val="0"/>
        <w:snapToGrid w:val="0"/>
        <w:spacing w:line="360" w:lineRule="auto"/>
        <w:ind w:firstLineChars="200" w:firstLine="480"/>
        <w:rPr>
          <w:rFonts w:cs="宋体"/>
          <w:sz w:val="24"/>
          <w:szCs w:val="24"/>
        </w:rPr>
      </w:pPr>
      <w:r>
        <w:rPr>
          <w:rFonts w:cs="宋体"/>
          <w:sz w:val="24"/>
          <w:szCs w:val="24"/>
        </w:rPr>
        <w:t>3.1</w:t>
      </w:r>
      <w:r w:rsidRPr="00A029AD">
        <w:rPr>
          <w:rFonts w:cs="宋体"/>
          <w:sz w:val="24"/>
          <w:szCs w:val="24"/>
        </w:rPr>
        <w:t>电源和保护措施</w:t>
      </w:r>
    </w:p>
    <w:p w14:paraId="0E7EC734"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ascii="宋体" w:hAnsi="宋体" w:cs="宋体" w:hint="eastAsia"/>
          <w:sz w:val="24"/>
          <w:szCs w:val="24"/>
        </w:rPr>
        <w:t>①</w:t>
      </w:r>
      <w:r w:rsidRPr="00A029AD">
        <w:rPr>
          <w:rFonts w:cs="宋体"/>
          <w:sz w:val="24"/>
          <w:szCs w:val="24"/>
        </w:rPr>
        <w:t>主电源</w:t>
      </w:r>
    </w:p>
    <w:p w14:paraId="30ACCCD0"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三相</w:t>
      </w:r>
      <w:r w:rsidRPr="00A029AD">
        <w:rPr>
          <w:rFonts w:cs="宋体"/>
          <w:sz w:val="24"/>
          <w:szCs w:val="24"/>
        </w:rPr>
        <w:t xml:space="preserve"> 380V</w:t>
      </w:r>
      <w:r w:rsidRPr="00A029AD">
        <w:rPr>
          <w:rFonts w:cs="宋体"/>
          <w:sz w:val="24"/>
          <w:szCs w:val="24"/>
        </w:rPr>
        <w:t>，</w:t>
      </w:r>
      <w:r w:rsidRPr="00A029AD">
        <w:rPr>
          <w:rFonts w:cs="宋体"/>
          <w:sz w:val="24"/>
          <w:szCs w:val="24"/>
        </w:rPr>
        <w:t>50Hz</w:t>
      </w:r>
      <w:r w:rsidRPr="00A029AD">
        <w:rPr>
          <w:rFonts w:cs="宋体"/>
          <w:sz w:val="24"/>
          <w:szCs w:val="24"/>
        </w:rPr>
        <w:t>，三相五线制（</w:t>
      </w:r>
      <w:r w:rsidRPr="00A029AD">
        <w:rPr>
          <w:rFonts w:cs="宋体"/>
          <w:sz w:val="24"/>
          <w:szCs w:val="24"/>
        </w:rPr>
        <w:t>L1, L2,L3,N,PE</w:t>
      </w:r>
      <w:r w:rsidRPr="00A029AD">
        <w:rPr>
          <w:rFonts w:cs="宋体"/>
          <w:sz w:val="24"/>
          <w:szCs w:val="24"/>
        </w:rPr>
        <w:t>）</w:t>
      </w:r>
    </w:p>
    <w:p w14:paraId="703A26DE"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控制柜内部要有接零线和地线用的铜排，用于接三相五线制的电源。</w:t>
      </w:r>
    </w:p>
    <w:p w14:paraId="01F214A7"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总开关必须具有过电流及电磁保护功能，并配手动或电动操作机构，分断等级为</w:t>
      </w:r>
      <w:r w:rsidRPr="00A029AD">
        <w:rPr>
          <w:rFonts w:cs="宋体"/>
          <w:sz w:val="24"/>
          <w:szCs w:val="24"/>
        </w:rPr>
        <w:t>N</w:t>
      </w:r>
      <w:r w:rsidRPr="00A029AD">
        <w:rPr>
          <w:rFonts w:cs="宋体"/>
          <w:sz w:val="24"/>
          <w:szCs w:val="24"/>
        </w:rPr>
        <w:t>级。</w:t>
      </w:r>
    </w:p>
    <w:p w14:paraId="3F0F03D7"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ascii="宋体" w:hAnsi="宋体" w:cs="宋体" w:hint="eastAsia"/>
          <w:sz w:val="24"/>
          <w:szCs w:val="24"/>
        </w:rPr>
        <w:t>②</w:t>
      </w:r>
      <w:r w:rsidRPr="00A029AD">
        <w:rPr>
          <w:rFonts w:cs="宋体"/>
          <w:sz w:val="24"/>
          <w:szCs w:val="24"/>
        </w:rPr>
        <w:t>辅助控制电压符合下表规定要求：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685"/>
        <w:gridCol w:w="3544"/>
        <w:gridCol w:w="992"/>
      </w:tblGrid>
      <w:tr w:rsidR="00C05EF7" w:rsidRPr="00A029AD" w14:paraId="55E95458" w14:textId="77777777" w:rsidTr="00086A52">
        <w:tc>
          <w:tcPr>
            <w:tcW w:w="988" w:type="dxa"/>
            <w:shd w:val="clear" w:color="auto" w:fill="auto"/>
          </w:tcPr>
          <w:p w14:paraId="3E13194A"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序号</w:t>
            </w:r>
          </w:p>
        </w:tc>
        <w:tc>
          <w:tcPr>
            <w:tcW w:w="3685" w:type="dxa"/>
            <w:shd w:val="clear" w:color="auto" w:fill="auto"/>
          </w:tcPr>
          <w:p w14:paraId="7DBDEF9D"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项目</w:t>
            </w:r>
          </w:p>
        </w:tc>
        <w:tc>
          <w:tcPr>
            <w:tcW w:w="3544" w:type="dxa"/>
            <w:shd w:val="clear" w:color="auto" w:fill="auto"/>
          </w:tcPr>
          <w:p w14:paraId="7A9E6207"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技术要求</w:t>
            </w:r>
          </w:p>
        </w:tc>
        <w:tc>
          <w:tcPr>
            <w:tcW w:w="992" w:type="dxa"/>
            <w:shd w:val="clear" w:color="auto" w:fill="auto"/>
          </w:tcPr>
          <w:p w14:paraId="29239A75"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备注</w:t>
            </w:r>
          </w:p>
        </w:tc>
      </w:tr>
      <w:tr w:rsidR="00C05EF7" w:rsidRPr="00A029AD" w14:paraId="5A66145D" w14:textId="77777777" w:rsidTr="00086A52">
        <w:tc>
          <w:tcPr>
            <w:tcW w:w="988" w:type="dxa"/>
            <w:shd w:val="clear" w:color="auto" w:fill="auto"/>
            <w:vAlign w:val="center"/>
          </w:tcPr>
          <w:p w14:paraId="735585A3"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1</w:t>
            </w:r>
          </w:p>
        </w:tc>
        <w:tc>
          <w:tcPr>
            <w:tcW w:w="3685" w:type="dxa"/>
            <w:shd w:val="clear" w:color="auto" w:fill="auto"/>
          </w:tcPr>
          <w:p w14:paraId="32F4BDF8"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操作、控制电压</w:t>
            </w:r>
          </w:p>
        </w:tc>
        <w:tc>
          <w:tcPr>
            <w:tcW w:w="3544" w:type="dxa"/>
            <w:shd w:val="clear" w:color="auto" w:fill="auto"/>
          </w:tcPr>
          <w:p w14:paraId="7228A164"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24VDC、220VAC50HZ</w:t>
            </w:r>
          </w:p>
        </w:tc>
        <w:tc>
          <w:tcPr>
            <w:tcW w:w="992" w:type="dxa"/>
            <w:shd w:val="clear" w:color="auto" w:fill="auto"/>
          </w:tcPr>
          <w:p w14:paraId="1BC4726A" w14:textId="77777777" w:rsidR="00C05EF7" w:rsidRPr="00CC6770" w:rsidRDefault="00C05EF7" w:rsidP="00CC6770">
            <w:pPr>
              <w:spacing w:line="276" w:lineRule="auto"/>
              <w:jc w:val="center"/>
              <w:rPr>
                <w:rFonts w:ascii="宋体" w:hAnsi="宋体" w:cs="宋体"/>
                <w:sz w:val="22"/>
              </w:rPr>
            </w:pPr>
          </w:p>
        </w:tc>
      </w:tr>
      <w:tr w:rsidR="00C05EF7" w:rsidRPr="00A029AD" w14:paraId="5BB617DA" w14:textId="77777777" w:rsidTr="00086A52">
        <w:tc>
          <w:tcPr>
            <w:tcW w:w="988" w:type="dxa"/>
            <w:shd w:val="clear" w:color="auto" w:fill="auto"/>
            <w:vAlign w:val="center"/>
          </w:tcPr>
          <w:p w14:paraId="1928150B"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2</w:t>
            </w:r>
          </w:p>
        </w:tc>
        <w:tc>
          <w:tcPr>
            <w:tcW w:w="3685" w:type="dxa"/>
            <w:shd w:val="clear" w:color="auto" w:fill="auto"/>
          </w:tcPr>
          <w:p w14:paraId="31BC17FF"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交流电机</w:t>
            </w:r>
          </w:p>
        </w:tc>
        <w:tc>
          <w:tcPr>
            <w:tcW w:w="3544" w:type="dxa"/>
            <w:shd w:val="clear" w:color="auto" w:fill="auto"/>
          </w:tcPr>
          <w:p w14:paraId="17F152AD"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3相 380VAC50HZ</w:t>
            </w:r>
          </w:p>
        </w:tc>
        <w:tc>
          <w:tcPr>
            <w:tcW w:w="992" w:type="dxa"/>
            <w:shd w:val="clear" w:color="auto" w:fill="auto"/>
          </w:tcPr>
          <w:p w14:paraId="1FFD83CD" w14:textId="77777777" w:rsidR="00C05EF7" w:rsidRPr="00CC6770" w:rsidRDefault="00C05EF7" w:rsidP="00CC6770">
            <w:pPr>
              <w:spacing w:line="276" w:lineRule="auto"/>
              <w:jc w:val="center"/>
              <w:rPr>
                <w:rFonts w:ascii="宋体" w:hAnsi="宋体" w:cs="宋体"/>
                <w:sz w:val="22"/>
              </w:rPr>
            </w:pPr>
          </w:p>
        </w:tc>
      </w:tr>
      <w:tr w:rsidR="00C05EF7" w:rsidRPr="00A029AD" w14:paraId="0AA40EDF" w14:textId="77777777" w:rsidTr="00086A52">
        <w:tc>
          <w:tcPr>
            <w:tcW w:w="988" w:type="dxa"/>
            <w:shd w:val="clear" w:color="auto" w:fill="auto"/>
            <w:vAlign w:val="center"/>
          </w:tcPr>
          <w:p w14:paraId="73BDF1DD"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3</w:t>
            </w:r>
          </w:p>
        </w:tc>
        <w:tc>
          <w:tcPr>
            <w:tcW w:w="3685" w:type="dxa"/>
            <w:shd w:val="clear" w:color="auto" w:fill="auto"/>
          </w:tcPr>
          <w:p w14:paraId="58F4AC29"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电磁阀</w:t>
            </w:r>
          </w:p>
        </w:tc>
        <w:tc>
          <w:tcPr>
            <w:tcW w:w="3544" w:type="dxa"/>
            <w:shd w:val="clear" w:color="auto" w:fill="auto"/>
          </w:tcPr>
          <w:p w14:paraId="3D7D8AEB"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24VDC</w:t>
            </w:r>
          </w:p>
        </w:tc>
        <w:tc>
          <w:tcPr>
            <w:tcW w:w="992" w:type="dxa"/>
            <w:shd w:val="clear" w:color="auto" w:fill="auto"/>
          </w:tcPr>
          <w:p w14:paraId="1447340A" w14:textId="77777777" w:rsidR="00C05EF7" w:rsidRPr="00CC6770" w:rsidRDefault="00C05EF7" w:rsidP="00CC6770">
            <w:pPr>
              <w:spacing w:line="276" w:lineRule="auto"/>
              <w:jc w:val="center"/>
              <w:rPr>
                <w:rFonts w:ascii="宋体" w:hAnsi="宋体" w:cs="宋体"/>
                <w:sz w:val="22"/>
              </w:rPr>
            </w:pPr>
          </w:p>
        </w:tc>
      </w:tr>
      <w:tr w:rsidR="00C05EF7" w:rsidRPr="00A029AD" w14:paraId="6D552A37" w14:textId="77777777" w:rsidTr="00086A52">
        <w:tc>
          <w:tcPr>
            <w:tcW w:w="988" w:type="dxa"/>
            <w:shd w:val="clear" w:color="auto" w:fill="auto"/>
            <w:vAlign w:val="center"/>
          </w:tcPr>
          <w:p w14:paraId="52DB2D12"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4</w:t>
            </w:r>
          </w:p>
        </w:tc>
        <w:tc>
          <w:tcPr>
            <w:tcW w:w="3685" w:type="dxa"/>
            <w:shd w:val="clear" w:color="auto" w:fill="auto"/>
          </w:tcPr>
          <w:p w14:paraId="3D5CDDE3"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操作按钮、工作指示灯</w:t>
            </w:r>
          </w:p>
        </w:tc>
        <w:tc>
          <w:tcPr>
            <w:tcW w:w="3544" w:type="dxa"/>
            <w:shd w:val="clear" w:color="auto" w:fill="auto"/>
          </w:tcPr>
          <w:p w14:paraId="2EB918D8"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24VDC</w:t>
            </w:r>
          </w:p>
        </w:tc>
        <w:tc>
          <w:tcPr>
            <w:tcW w:w="992" w:type="dxa"/>
            <w:shd w:val="clear" w:color="auto" w:fill="auto"/>
          </w:tcPr>
          <w:p w14:paraId="0DFAE5F9" w14:textId="77777777" w:rsidR="00C05EF7" w:rsidRPr="00CC6770" w:rsidRDefault="00C05EF7" w:rsidP="00CC6770">
            <w:pPr>
              <w:spacing w:line="276" w:lineRule="auto"/>
              <w:jc w:val="center"/>
              <w:rPr>
                <w:rFonts w:ascii="宋体" w:hAnsi="宋体" w:cs="宋体"/>
                <w:sz w:val="22"/>
              </w:rPr>
            </w:pPr>
          </w:p>
        </w:tc>
      </w:tr>
      <w:tr w:rsidR="00C05EF7" w:rsidRPr="00A029AD" w14:paraId="5202D4BD" w14:textId="77777777" w:rsidTr="00086A52">
        <w:tc>
          <w:tcPr>
            <w:tcW w:w="988" w:type="dxa"/>
            <w:shd w:val="clear" w:color="auto" w:fill="auto"/>
            <w:vAlign w:val="center"/>
          </w:tcPr>
          <w:p w14:paraId="774178FD"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5</w:t>
            </w:r>
          </w:p>
        </w:tc>
        <w:tc>
          <w:tcPr>
            <w:tcW w:w="3685" w:type="dxa"/>
            <w:shd w:val="clear" w:color="auto" w:fill="auto"/>
          </w:tcPr>
          <w:p w14:paraId="25CB693D"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接近开关、光电开关</w:t>
            </w:r>
          </w:p>
        </w:tc>
        <w:tc>
          <w:tcPr>
            <w:tcW w:w="3544" w:type="dxa"/>
            <w:shd w:val="clear" w:color="auto" w:fill="auto"/>
          </w:tcPr>
          <w:p w14:paraId="07910F39"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24VDC</w:t>
            </w:r>
          </w:p>
        </w:tc>
        <w:tc>
          <w:tcPr>
            <w:tcW w:w="992" w:type="dxa"/>
            <w:shd w:val="clear" w:color="auto" w:fill="auto"/>
          </w:tcPr>
          <w:p w14:paraId="6301AAD0" w14:textId="77777777" w:rsidR="00C05EF7" w:rsidRPr="00CC6770" w:rsidRDefault="00C05EF7" w:rsidP="00CC6770">
            <w:pPr>
              <w:spacing w:line="276" w:lineRule="auto"/>
              <w:jc w:val="center"/>
              <w:rPr>
                <w:rFonts w:ascii="宋体" w:hAnsi="宋体" w:cs="宋体"/>
                <w:sz w:val="22"/>
              </w:rPr>
            </w:pPr>
          </w:p>
        </w:tc>
      </w:tr>
      <w:tr w:rsidR="00C05EF7" w:rsidRPr="00A029AD" w14:paraId="5A7AB8B5" w14:textId="77777777" w:rsidTr="00086A52">
        <w:tc>
          <w:tcPr>
            <w:tcW w:w="988" w:type="dxa"/>
            <w:shd w:val="clear" w:color="auto" w:fill="auto"/>
            <w:vAlign w:val="center"/>
          </w:tcPr>
          <w:p w14:paraId="51A83512"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6</w:t>
            </w:r>
          </w:p>
        </w:tc>
        <w:tc>
          <w:tcPr>
            <w:tcW w:w="3685" w:type="dxa"/>
            <w:shd w:val="clear" w:color="auto" w:fill="auto"/>
          </w:tcPr>
          <w:p w14:paraId="3D08C849"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信号</w:t>
            </w:r>
            <w:proofErr w:type="gramStart"/>
            <w:r w:rsidRPr="00CC6770">
              <w:rPr>
                <w:rFonts w:ascii="宋体" w:hAnsi="宋体" w:cs="宋体"/>
                <w:sz w:val="22"/>
                <w:szCs w:val="22"/>
              </w:rPr>
              <w:t>联锁</w:t>
            </w:r>
            <w:proofErr w:type="gramEnd"/>
          </w:p>
        </w:tc>
        <w:tc>
          <w:tcPr>
            <w:tcW w:w="3544" w:type="dxa"/>
            <w:shd w:val="clear" w:color="auto" w:fill="auto"/>
          </w:tcPr>
          <w:p w14:paraId="14F85CB5" w14:textId="77777777" w:rsidR="00C05EF7" w:rsidRPr="00CC6770" w:rsidRDefault="00C05EF7" w:rsidP="00CC6770">
            <w:pPr>
              <w:spacing w:line="276" w:lineRule="auto"/>
              <w:jc w:val="center"/>
              <w:rPr>
                <w:rFonts w:ascii="宋体" w:hAnsi="宋体" w:cs="宋体"/>
                <w:sz w:val="22"/>
              </w:rPr>
            </w:pPr>
            <w:r w:rsidRPr="00CC6770">
              <w:rPr>
                <w:rFonts w:ascii="宋体" w:hAnsi="宋体" w:cs="宋体"/>
                <w:sz w:val="22"/>
                <w:szCs w:val="22"/>
              </w:rPr>
              <w:t>24VDC</w:t>
            </w:r>
          </w:p>
        </w:tc>
        <w:tc>
          <w:tcPr>
            <w:tcW w:w="992" w:type="dxa"/>
            <w:shd w:val="clear" w:color="auto" w:fill="auto"/>
          </w:tcPr>
          <w:p w14:paraId="17094A79" w14:textId="77777777" w:rsidR="00C05EF7" w:rsidRPr="00CC6770" w:rsidRDefault="00C05EF7" w:rsidP="00CC6770">
            <w:pPr>
              <w:spacing w:line="276" w:lineRule="auto"/>
              <w:jc w:val="center"/>
              <w:rPr>
                <w:rFonts w:ascii="宋体" w:hAnsi="宋体" w:cs="宋体"/>
                <w:sz w:val="22"/>
              </w:rPr>
            </w:pPr>
          </w:p>
        </w:tc>
      </w:tr>
    </w:tbl>
    <w:p w14:paraId="310CCCCC"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ascii="宋体" w:hAnsi="宋体" w:cs="宋体" w:hint="eastAsia"/>
          <w:sz w:val="24"/>
          <w:szCs w:val="24"/>
        </w:rPr>
        <w:t>③</w:t>
      </w:r>
      <w:r w:rsidRPr="00A029AD">
        <w:rPr>
          <w:rFonts w:cs="宋体"/>
          <w:sz w:val="24"/>
          <w:szCs w:val="24"/>
        </w:rPr>
        <w:t>掉电保护措施：</w:t>
      </w:r>
    </w:p>
    <w:p w14:paraId="53198E2B"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在电压干扰或者掉电后，被中断的程序能够从中断点重新执行；</w:t>
      </w:r>
    </w:p>
    <w:p w14:paraId="166FDC38"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在电源断开或者设备急停时，不允许设备运动执行元件有任何动作。</w:t>
      </w:r>
    </w:p>
    <w:p w14:paraId="5C600697"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ascii="宋体" w:hAnsi="宋体" w:cs="宋体" w:hint="eastAsia"/>
          <w:sz w:val="24"/>
          <w:szCs w:val="24"/>
        </w:rPr>
        <w:t>④</w:t>
      </w:r>
      <w:r w:rsidRPr="00A029AD">
        <w:rPr>
          <w:rFonts w:cs="宋体"/>
          <w:sz w:val="24"/>
          <w:szCs w:val="24"/>
        </w:rPr>
        <w:t>电机过载保护：</w:t>
      </w:r>
    </w:p>
    <w:p w14:paraId="6AE9BC2C"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lastRenderedPageBreak/>
        <w:t xml:space="preserve">• </w:t>
      </w:r>
      <w:r w:rsidRPr="00A029AD">
        <w:rPr>
          <w:rFonts w:cs="宋体"/>
          <w:sz w:val="24"/>
          <w:szCs w:val="24"/>
        </w:rPr>
        <w:t>电机必须采用过载保护装置，而且要防止它自动再次接通；</w:t>
      </w:r>
    </w:p>
    <w:p w14:paraId="23E4E4B7"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w:t>
      </w:r>
      <w:r w:rsidRPr="00A029AD">
        <w:rPr>
          <w:rFonts w:cs="宋体"/>
          <w:sz w:val="24"/>
          <w:szCs w:val="24"/>
        </w:rPr>
        <w:t>三相电机的电流过载保护器必须分别安装在三相线路上；</w:t>
      </w:r>
    </w:p>
    <w:p w14:paraId="1F26F65B"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w:t>
      </w:r>
      <w:r w:rsidRPr="00A029AD">
        <w:rPr>
          <w:rFonts w:cs="宋体"/>
          <w:sz w:val="24"/>
          <w:szCs w:val="24"/>
        </w:rPr>
        <w:t>电机热保护继电器的辅助触点接入控制回路。</w:t>
      </w:r>
    </w:p>
    <w:p w14:paraId="34C5CB8A" w14:textId="77777777" w:rsidR="00C05EF7" w:rsidRPr="00A029AD" w:rsidRDefault="00C05EF7" w:rsidP="00C05EF7">
      <w:pPr>
        <w:widowControl/>
        <w:adjustRightInd w:val="0"/>
        <w:snapToGrid w:val="0"/>
        <w:spacing w:line="360" w:lineRule="auto"/>
        <w:ind w:firstLineChars="200" w:firstLine="480"/>
        <w:rPr>
          <w:rFonts w:cs="宋体"/>
          <w:sz w:val="24"/>
          <w:szCs w:val="24"/>
        </w:rPr>
      </w:pPr>
      <w:r>
        <w:rPr>
          <w:rFonts w:cs="宋体"/>
          <w:sz w:val="24"/>
          <w:szCs w:val="24"/>
        </w:rPr>
        <w:t>3.2</w:t>
      </w:r>
      <w:r w:rsidRPr="00A029AD">
        <w:rPr>
          <w:rFonts w:cs="宋体"/>
          <w:sz w:val="24"/>
          <w:szCs w:val="24"/>
        </w:rPr>
        <w:t>导线和接线端子</w:t>
      </w:r>
    </w:p>
    <w:p w14:paraId="231E35BE"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ascii="宋体" w:hAnsi="宋体" w:cs="宋体" w:hint="eastAsia"/>
          <w:sz w:val="24"/>
          <w:szCs w:val="24"/>
        </w:rPr>
        <w:t>①</w:t>
      </w:r>
      <w:r w:rsidRPr="00A029AD">
        <w:rPr>
          <w:rFonts w:cs="宋体"/>
          <w:sz w:val="24"/>
          <w:szCs w:val="24"/>
        </w:rPr>
        <w:t>一般要求</w:t>
      </w:r>
    </w:p>
    <w:p w14:paraId="59006DDF"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电源电路和控制电路必须符合国家标准；</w:t>
      </w:r>
    </w:p>
    <w:p w14:paraId="0083F888"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电缆必须具有足够的长度而且能够使元件之间进行快速准确的信号交换；</w:t>
      </w:r>
    </w:p>
    <w:p w14:paraId="61E217D3"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需要外敷的导线或者柔性电缆敷设保护镀锌钢管，不能外露；</w:t>
      </w:r>
    </w:p>
    <w:p w14:paraId="39B8F01E"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导线颜色标准符合下表规定要求。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254"/>
        <w:gridCol w:w="2297"/>
        <w:gridCol w:w="2254"/>
      </w:tblGrid>
      <w:tr w:rsidR="00C05EF7" w:rsidRPr="00CC6770" w14:paraId="78ADF89E" w14:textId="77777777" w:rsidTr="00086A52">
        <w:tc>
          <w:tcPr>
            <w:tcW w:w="4509" w:type="dxa"/>
            <w:gridSpan w:val="2"/>
            <w:shd w:val="clear" w:color="auto" w:fill="auto"/>
            <w:vAlign w:val="center"/>
          </w:tcPr>
          <w:p w14:paraId="06E07483" w14:textId="77777777" w:rsidR="00C05EF7" w:rsidRPr="00CC6770" w:rsidRDefault="00C05EF7" w:rsidP="00EB375B">
            <w:pPr>
              <w:spacing w:line="276" w:lineRule="auto"/>
              <w:jc w:val="center"/>
              <w:rPr>
                <w:rFonts w:ascii="宋体" w:hAnsi="宋体" w:cs="宋体"/>
                <w:sz w:val="22"/>
              </w:rPr>
            </w:pPr>
            <w:r w:rsidRPr="00CC6770">
              <w:rPr>
                <w:rFonts w:ascii="宋体" w:hAnsi="宋体" w:cs="宋体"/>
                <w:sz w:val="22"/>
                <w:szCs w:val="22"/>
              </w:rPr>
              <w:t>主电路</w:t>
            </w:r>
          </w:p>
        </w:tc>
        <w:tc>
          <w:tcPr>
            <w:tcW w:w="2297" w:type="dxa"/>
            <w:shd w:val="clear" w:color="auto" w:fill="auto"/>
            <w:vAlign w:val="center"/>
          </w:tcPr>
          <w:p w14:paraId="6BE26F3F" w14:textId="77777777" w:rsidR="00C05EF7" w:rsidRPr="00CC6770" w:rsidRDefault="00C05EF7" w:rsidP="00EB375B">
            <w:pPr>
              <w:spacing w:line="276" w:lineRule="auto"/>
              <w:jc w:val="center"/>
              <w:rPr>
                <w:rFonts w:ascii="宋体" w:hAnsi="宋体" w:cs="宋体"/>
                <w:sz w:val="22"/>
              </w:rPr>
            </w:pPr>
            <w:r w:rsidRPr="00CC6770">
              <w:rPr>
                <w:rFonts w:ascii="宋体" w:hAnsi="宋体" w:cs="宋体"/>
                <w:sz w:val="22"/>
                <w:szCs w:val="22"/>
              </w:rPr>
              <w:t>控制电路</w:t>
            </w:r>
          </w:p>
        </w:tc>
        <w:tc>
          <w:tcPr>
            <w:tcW w:w="2254" w:type="dxa"/>
            <w:shd w:val="clear" w:color="auto" w:fill="auto"/>
            <w:vAlign w:val="center"/>
          </w:tcPr>
          <w:p w14:paraId="68D2C3CA" w14:textId="77777777" w:rsidR="00C05EF7" w:rsidRPr="00CC6770" w:rsidRDefault="00C05EF7" w:rsidP="00EB375B">
            <w:pPr>
              <w:spacing w:line="276" w:lineRule="auto"/>
              <w:jc w:val="center"/>
              <w:rPr>
                <w:rFonts w:ascii="宋体" w:hAnsi="宋体" w:cs="宋体"/>
                <w:sz w:val="22"/>
              </w:rPr>
            </w:pPr>
            <w:r w:rsidRPr="00CC6770">
              <w:rPr>
                <w:rFonts w:ascii="宋体" w:hAnsi="宋体" w:cs="宋体"/>
                <w:sz w:val="22"/>
                <w:szCs w:val="22"/>
              </w:rPr>
              <w:t>保护线</w:t>
            </w:r>
          </w:p>
        </w:tc>
      </w:tr>
      <w:tr w:rsidR="00C05EF7" w:rsidRPr="00CC6770" w14:paraId="3E59C130" w14:textId="77777777" w:rsidTr="00086A52">
        <w:tc>
          <w:tcPr>
            <w:tcW w:w="2255" w:type="dxa"/>
            <w:vMerge w:val="restart"/>
            <w:shd w:val="clear" w:color="auto" w:fill="auto"/>
            <w:vAlign w:val="center"/>
          </w:tcPr>
          <w:p w14:paraId="4527B63E" w14:textId="77777777" w:rsidR="00C05EF7" w:rsidRPr="00CC6770" w:rsidRDefault="00C05EF7" w:rsidP="00EB375B">
            <w:pPr>
              <w:spacing w:line="276" w:lineRule="auto"/>
              <w:jc w:val="center"/>
              <w:rPr>
                <w:rFonts w:ascii="宋体" w:hAnsi="宋体" w:cs="宋体"/>
                <w:sz w:val="22"/>
              </w:rPr>
            </w:pPr>
            <w:r w:rsidRPr="00CC6770">
              <w:rPr>
                <w:rFonts w:ascii="宋体" w:hAnsi="宋体" w:cs="宋体"/>
                <w:sz w:val="22"/>
                <w:szCs w:val="22"/>
              </w:rPr>
              <w:t>交流</w:t>
            </w:r>
          </w:p>
        </w:tc>
        <w:tc>
          <w:tcPr>
            <w:tcW w:w="2254" w:type="dxa"/>
            <w:shd w:val="clear" w:color="auto" w:fill="auto"/>
            <w:vAlign w:val="center"/>
          </w:tcPr>
          <w:p w14:paraId="1F873148" w14:textId="77777777" w:rsidR="00C05EF7" w:rsidRPr="00CC6770" w:rsidRDefault="00C05EF7" w:rsidP="00EB375B">
            <w:pPr>
              <w:spacing w:line="276" w:lineRule="auto"/>
              <w:jc w:val="center"/>
              <w:rPr>
                <w:rFonts w:ascii="宋体" w:hAnsi="宋体" w:cs="宋体"/>
                <w:sz w:val="22"/>
              </w:rPr>
            </w:pPr>
            <w:r w:rsidRPr="00CC6770">
              <w:rPr>
                <w:rFonts w:ascii="宋体" w:hAnsi="宋体" w:cs="宋体"/>
                <w:sz w:val="22"/>
                <w:szCs w:val="22"/>
              </w:rPr>
              <w:t>R</w:t>
            </w:r>
            <w:proofErr w:type="gramStart"/>
            <w:r w:rsidRPr="00CC6770">
              <w:rPr>
                <w:rFonts w:ascii="宋体" w:hAnsi="宋体" w:cs="宋体"/>
                <w:sz w:val="22"/>
                <w:szCs w:val="22"/>
              </w:rPr>
              <w:t>相黄</w:t>
            </w:r>
            <w:proofErr w:type="gramEnd"/>
          </w:p>
        </w:tc>
        <w:tc>
          <w:tcPr>
            <w:tcW w:w="2297" w:type="dxa"/>
            <w:shd w:val="clear" w:color="auto" w:fill="auto"/>
            <w:vAlign w:val="center"/>
          </w:tcPr>
          <w:p w14:paraId="207A58F2" w14:textId="77777777" w:rsidR="00C05EF7" w:rsidRPr="00CC6770" w:rsidRDefault="00C05EF7" w:rsidP="00EB375B">
            <w:pPr>
              <w:spacing w:line="276" w:lineRule="auto"/>
              <w:jc w:val="center"/>
              <w:rPr>
                <w:rFonts w:ascii="宋体" w:hAnsi="宋体" w:cs="宋体"/>
                <w:sz w:val="22"/>
              </w:rPr>
            </w:pPr>
            <w:r w:rsidRPr="00CC6770">
              <w:rPr>
                <w:rFonts w:ascii="宋体" w:hAnsi="宋体" w:cs="宋体"/>
                <w:sz w:val="22"/>
                <w:szCs w:val="22"/>
              </w:rPr>
              <w:t>交流控制</w:t>
            </w:r>
          </w:p>
        </w:tc>
        <w:tc>
          <w:tcPr>
            <w:tcW w:w="2254" w:type="dxa"/>
            <w:shd w:val="clear" w:color="auto" w:fill="auto"/>
            <w:vAlign w:val="center"/>
          </w:tcPr>
          <w:p w14:paraId="10B301D3" w14:textId="77777777" w:rsidR="00C05EF7" w:rsidRPr="00CC6770" w:rsidRDefault="00C05EF7" w:rsidP="00EB375B">
            <w:pPr>
              <w:spacing w:line="276" w:lineRule="auto"/>
              <w:jc w:val="center"/>
              <w:rPr>
                <w:rFonts w:ascii="宋体" w:hAnsi="宋体" w:cs="宋体"/>
                <w:sz w:val="22"/>
              </w:rPr>
            </w:pPr>
            <w:r w:rsidRPr="00CC6770">
              <w:rPr>
                <w:rFonts w:ascii="宋体" w:hAnsi="宋体" w:cs="宋体"/>
                <w:sz w:val="22"/>
                <w:szCs w:val="22"/>
              </w:rPr>
              <w:t>黄绿双色</w:t>
            </w:r>
          </w:p>
        </w:tc>
      </w:tr>
      <w:tr w:rsidR="00C05EF7" w:rsidRPr="00CC6770" w14:paraId="04B24F03" w14:textId="77777777" w:rsidTr="00086A52">
        <w:tc>
          <w:tcPr>
            <w:tcW w:w="2255" w:type="dxa"/>
            <w:vMerge/>
            <w:shd w:val="clear" w:color="auto" w:fill="auto"/>
            <w:vAlign w:val="center"/>
          </w:tcPr>
          <w:p w14:paraId="1455177F" w14:textId="77777777" w:rsidR="00C05EF7" w:rsidRPr="00CC6770" w:rsidRDefault="00C05EF7" w:rsidP="00EB375B">
            <w:pPr>
              <w:spacing w:line="276" w:lineRule="auto"/>
              <w:jc w:val="center"/>
              <w:rPr>
                <w:rFonts w:ascii="宋体" w:hAnsi="宋体" w:cs="宋体"/>
                <w:sz w:val="22"/>
              </w:rPr>
            </w:pPr>
          </w:p>
        </w:tc>
        <w:tc>
          <w:tcPr>
            <w:tcW w:w="2254" w:type="dxa"/>
            <w:shd w:val="clear" w:color="auto" w:fill="auto"/>
            <w:vAlign w:val="center"/>
          </w:tcPr>
          <w:p w14:paraId="1F731A70" w14:textId="77777777" w:rsidR="00C05EF7" w:rsidRPr="00CC6770" w:rsidRDefault="00C05EF7" w:rsidP="00EB375B">
            <w:pPr>
              <w:spacing w:line="276" w:lineRule="auto"/>
              <w:jc w:val="center"/>
              <w:rPr>
                <w:rFonts w:ascii="宋体" w:hAnsi="宋体" w:cs="宋体"/>
                <w:sz w:val="22"/>
              </w:rPr>
            </w:pPr>
            <w:r w:rsidRPr="00CC6770">
              <w:rPr>
                <w:rFonts w:ascii="宋体" w:hAnsi="宋体" w:cs="宋体"/>
                <w:sz w:val="22"/>
                <w:szCs w:val="22"/>
              </w:rPr>
              <w:t>S</w:t>
            </w:r>
            <w:proofErr w:type="gramStart"/>
            <w:r w:rsidRPr="00CC6770">
              <w:rPr>
                <w:rFonts w:ascii="宋体" w:hAnsi="宋体" w:cs="宋体"/>
                <w:sz w:val="22"/>
                <w:szCs w:val="22"/>
              </w:rPr>
              <w:t>相绿</w:t>
            </w:r>
            <w:proofErr w:type="gramEnd"/>
          </w:p>
        </w:tc>
        <w:tc>
          <w:tcPr>
            <w:tcW w:w="2297" w:type="dxa"/>
            <w:shd w:val="clear" w:color="auto" w:fill="auto"/>
            <w:vAlign w:val="center"/>
          </w:tcPr>
          <w:p w14:paraId="1DC9F01D" w14:textId="77777777" w:rsidR="00C05EF7" w:rsidRPr="00CC6770" w:rsidRDefault="00C05EF7" w:rsidP="00EB375B">
            <w:pPr>
              <w:spacing w:line="276" w:lineRule="auto"/>
              <w:jc w:val="center"/>
              <w:rPr>
                <w:rFonts w:ascii="宋体" w:hAnsi="宋体" w:cs="宋体"/>
                <w:sz w:val="22"/>
              </w:rPr>
            </w:pPr>
            <w:r w:rsidRPr="00CC6770">
              <w:rPr>
                <w:rFonts w:ascii="宋体" w:hAnsi="宋体" w:cs="宋体"/>
                <w:sz w:val="22"/>
                <w:szCs w:val="22"/>
              </w:rPr>
              <w:t>火线：红色；零线；浅蓝色</w:t>
            </w:r>
          </w:p>
        </w:tc>
        <w:tc>
          <w:tcPr>
            <w:tcW w:w="2254" w:type="dxa"/>
            <w:shd w:val="clear" w:color="auto" w:fill="auto"/>
            <w:vAlign w:val="center"/>
          </w:tcPr>
          <w:p w14:paraId="670D4F91" w14:textId="77777777" w:rsidR="00C05EF7" w:rsidRPr="00CC6770" w:rsidRDefault="00C05EF7" w:rsidP="00EB375B">
            <w:pPr>
              <w:spacing w:line="276" w:lineRule="auto"/>
              <w:jc w:val="center"/>
              <w:rPr>
                <w:rFonts w:ascii="宋体" w:hAnsi="宋体" w:cs="宋体"/>
                <w:sz w:val="22"/>
              </w:rPr>
            </w:pPr>
          </w:p>
        </w:tc>
      </w:tr>
      <w:tr w:rsidR="00C05EF7" w:rsidRPr="00CC6770" w14:paraId="0A973CDB" w14:textId="77777777" w:rsidTr="00086A52">
        <w:tc>
          <w:tcPr>
            <w:tcW w:w="2255" w:type="dxa"/>
            <w:vMerge/>
            <w:shd w:val="clear" w:color="auto" w:fill="auto"/>
            <w:vAlign w:val="center"/>
          </w:tcPr>
          <w:p w14:paraId="478DD7B1" w14:textId="77777777" w:rsidR="00C05EF7" w:rsidRPr="00CC6770" w:rsidRDefault="00C05EF7" w:rsidP="00EB375B">
            <w:pPr>
              <w:spacing w:line="276" w:lineRule="auto"/>
              <w:jc w:val="center"/>
              <w:rPr>
                <w:rFonts w:ascii="宋体" w:hAnsi="宋体" w:cs="宋体"/>
                <w:sz w:val="22"/>
              </w:rPr>
            </w:pPr>
          </w:p>
        </w:tc>
        <w:tc>
          <w:tcPr>
            <w:tcW w:w="2254" w:type="dxa"/>
            <w:shd w:val="clear" w:color="auto" w:fill="auto"/>
            <w:vAlign w:val="center"/>
          </w:tcPr>
          <w:p w14:paraId="27988495" w14:textId="77777777" w:rsidR="00C05EF7" w:rsidRPr="00CC6770" w:rsidRDefault="00C05EF7" w:rsidP="00EB375B">
            <w:pPr>
              <w:spacing w:line="276" w:lineRule="auto"/>
              <w:jc w:val="center"/>
              <w:rPr>
                <w:rFonts w:ascii="宋体" w:hAnsi="宋体" w:cs="宋体"/>
                <w:sz w:val="22"/>
              </w:rPr>
            </w:pPr>
            <w:r w:rsidRPr="00CC6770">
              <w:rPr>
                <w:rFonts w:ascii="宋体" w:hAnsi="宋体" w:cs="宋体"/>
                <w:sz w:val="22"/>
                <w:szCs w:val="22"/>
              </w:rPr>
              <w:t>T</w:t>
            </w:r>
            <w:proofErr w:type="gramStart"/>
            <w:r w:rsidRPr="00CC6770">
              <w:rPr>
                <w:rFonts w:ascii="宋体" w:hAnsi="宋体" w:cs="宋体"/>
                <w:sz w:val="22"/>
                <w:szCs w:val="22"/>
              </w:rPr>
              <w:t>相红</w:t>
            </w:r>
            <w:proofErr w:type="gramEnd"/>
          </w:p>
        </w:tc>
        <w:tc>
          <w:tcPr>
            <w:tcW w:w="2297" w:type="dxa"/>
            <w:shd w:val="clear" w:color="auto" w:fill="auto"/>
            <w:vAlign w:val="center"/>
          </w:tcPr>
          <w:p w14:paraId="21231575" w14:textId="77777777" w:rsidR="00C05EF7" w:rsidRPr="00CC6770" w:rsidRDefault="00C05EF7" w:rsidP="00EB375B">
            <w:pPr>
              <w:spacing w:line="276" w:lineRule="auto"/>
              <w:jc w:val="center"/>
              <w:rPr>
                <w:rFonts w:ascii="宋体" w:hAnsi="宋体" w:cs="宋体"/>
                <w:sz w:val="22"/>
              </w:rPr>
            </w:pPr>
          </w:p>
        </w:tc>
        <w:tc>
          <w:tcPr>
            <w:tcW w:w="2254" w:type="dxa"/>
            <w:shd w:val="clear" w:color="auto" w:fill="auto"/>
            <w:vAlign w:val="center"/>
          </w:tcPr>
          <w:p w14:paraId="59FAEE5D" w14:textId="77777777" w:rsidR="00C05EF7" w:rsidRPr="00CC6770" w:rsidRDefault="00C05EF7" w:rsidP="00EB375B">
            <w:pPr>
              <w:spacing w:line="276" w:lineRule="auto"/>
              <w:jc w:val="center"/>
              <w:rPr>
                <w:rFonts w:ascii="宋体" w:hAnsi="宋体" w:cs="宋体"/>
                <w:sz w:val="22"/>
              </w:rPr>
            </w:pPr>
          </w:p>
        </w:tc>
      </w:tr>
      <w:tr w:rsidR="00C05EF7" w:rsidRPr="00CC6770" w14:paraId="26169077" w14:textId="77777777" w:rsidTr="00086A52">
        <w:tc>
          <w:tcPr>
            <w:tcW w:w="2255" w:type="dxa"/>
            <w:vMerge/>
            <w:shd w:val="clear" w:color="auto" w:fill="auto"/>
            <w:vAlign w:val="center"/>
          </w:tcPr>
          <w:p w14:paraId="67065394" w14:textId="77777777" w:rsidR="00C05EF7" w:rsidRPr="00CC6770" w:rsidRDefault="00C05EF7" w:rsidP="00EB375B">
            <w:pPr>
              <w:spacing w:line="276" w:lineRule="auto"/>
              <w:jc w:val="center"/>
              <w:rPr>
                <w:rFonts w:ascii="宋体" w:hAnsi="宋体" w:cs="宋体"/>
                <w:sz w:val="22"/>
              </w:rPr>
            </w:pPr>
          </w:p>
        </w:tc>
        <w:tc>
          <w:tcPr>
            <w:tcW w:w="2254" w:type="dxa"/>
            <w:shd w:val="clear" w:color="auto" w:fill="auto"/>
            <w:vAlign w:val="center"/>
          </w:tcPr>
          <w:p w14:paraId="78C1538B" w14:textId="77777777" w:rsidR="00C05EF7" w:rsidRPr="00CC6770" w:rsidRDefault="00C05EF7" w:rsidP="00EB375B">
            <w:pPr>
              <w:spacing w:line="276" w:lineRule="auto"/>
              <w:jc w:val="center"/>
              <w:rPr>
                <w:rFonts w:ascii="宋体" w:hAnsi="宋体" w:cs="宋体"/>
                <w:sz w:val="22"/>
              </w:rPr>
            </w:pPr>
            <w:r w:rsidRPr="00CC6770">
              <w:rPr>
                <w:rFonts w:ascii="宋体" w:hAnsi="宋体" w:cs="宋体"/>
                <w:sz w:val="22"/>
                <w:szCs w:val="22"/>
              </w:rPr>
              <w:t>N相浅蓝</w:t>
            </w:r>
          </w:p>
        </w:tc>
        <w:tc>
          <w:tcPr>
            <w:tcW w:w="2297" w:type="dxa"/>
            <w:shd w:val="clear" w:color="auto" w:fill="auto"/>
            <w:vAlign w:val="center"/>
          </w:tcPr>
          <w:p w14:paraId="2BAEE239" w14:textId="77777777" w:rsidR="00C05EF7" w:rsidRPr="00CC6770" w:rsidRDefault="00C05EF7" w:rsidP="00EB375B">
            <w:pPr>
              <w:spacing w:line="276" w:lineRule="auto"/>
              <w:jc w:val="center"/>
              <w:rPr>
                <w:rFonts w:ascii="宋体" w:hAnsi="宋体" w:cs="宋体"/>
                <w:sz w:val="22"/>
              </w:rPr>
            </w:pPr>
            <w:r w:rsidRPr="00CC6770">
              <w:rPr>
                <w:rFonts w:ascii="宋体" w:hAnsi="宋体" w:cs="宋体"/>
                <w:sz w:val="22"/>
                <w:szCs w:val="22"/>
              </w:rPr>
              <w:t>直流控制</w:t>
            </w:r>
          </w:p>
        </w:tc>
        <w:tc>
          <w:tcPr>
            <w:tcW w:w="2254" w:type="dxa"/>
            <w:shd w:val="clear" w:color="auto" w:fill="auto"/>
            <w:vAlign w:val="center"/>
          </w:tcPr>
          <w:p w14:paraId="6F297FBE" w14:textId="77777777" w:rsidR="00C05EF7" w:rsidRPr="00CC6770" w:rsidRDefault="00C05EF7" w:rsidP="00EB375B">
            <w:pPr>
              <w:spacing w:line="276" w:lineRule="auto"/>
              <w:jc w:val="center"/>
              <w:rPr>
                <w:rFonts w:ascii="宋体" w:hAnsi="宋体" w:cs="宋体"/>
                <w:sz w:val="22"/>
              </w:rPr>
            </w:pPr>
          </w:p>
        </w:tc>
      </w:tr>
      <w:tr w:rsidR="00C05EF7" w:rsidRPr="00CC6770" w14:paraId="4AFEB4FF" w14:textId="77777777" w:rsidTr="00086A52">
        <w:tc>
          <w:tcPr>
            <w:tcW w:w="2255" w:type="dxa"/>
            <w:shd w:val="clear" w:color="auto" w:fill="auto"/>
            <w:vAlign w:val="center"/>
          </w:tcPr>
          <w:p w14:paraId="4AB0E332" w14:textId="77777777" w:rsidR="00C05EF7" w:rsidRPr="00CC6770" w:rsidRDefault="00C05EF7" w:rsidP="00EB375B">
            <w:pPr>
              <w:spacing w:line="276" w:lineRule="auto"/>
              <w:jc w:val="center"/>
              <w:rPr>
                <w:rFonts w:ascii="宋体" w:hAnsi="宋体" w:cs="宋体"/>
                <w:sz w:val="22"/>
              </w:rPr>
            </w:pPr>
            <w:r w:rsidRPr="00CC6770">
              <w:rPr>
                <w:rFonts w:ascii="宋体" w:hAnsi="宋体" w:cs="宋体"/>
                <w:sz w:val="22"/>
                <w:szCs w:val="22"/>
              </w:rPr>
              <w:t>直流</w:t>
            </w:r>
          </w:p>
        </w:tc>
        <w:tc>
          <w:tcPr>
            <w:tcW w:w="2254" w:type="dxa"/>
            <w:shd w:val="clear" w:color="auto" w:fill="auto"/>
            <w:vAlign w:val="center"/>
          </w:tcPr>
          <w:p w14:paraId="7F08D751" w14:textId="77777777" w:rsidR="00C05EF7" w:rsidRPr="00CC6770" w:rsidRDefault="00C05EF7" w:rsidP="00EB375B">
            <w:pPr>
              <w:spacing w:line="276" w:lineRule="auto"/>
              <w:jc w:val="center"/>
              <w:rPr>
                <w:rFonts w:ascii="宋体" w:hAnsi="宋体" w:cs="宋体"/>
                <w:sz w:val="22"/>
              </w:rPr>
            </w:pPr>
            <w:r w:rsidRPr="00CC6770">
              <w:rPr>
                <w:rFonts w:ascii="宋体" w:hAnsi="宋体" w:cs="宋体"/>
                <w:sz w:val="22"/>
                <w:szCs w:val="22"/>
              </w:rPr>
              <w:t>黑色</w:t>
            </w:r>
          </w:p>
        </w:tc>
        <w:tc>
          <w:tcPr>
            <w:tcW w:w="2297" w:type="dxa"/>
            <w:shd w:val="clear" w:color="auto" w:fill="auto"/>
            <w:vAlign w:val="center"/>
          </w:tcPr>
          <w:p w14:paraId="11393CAF" w14:textId="77777777" w:rsidR="00C05EF7" w:rsidRPr="00CC6770" w:rsidRDefault="00C05EF7" w:rsidP="00EB375B">
            <w:pPr>
              <w:spacing w:line="276" w:lineRule="auto"/>
              <w:jc w:val="center"/>
              <w:rPr>
                <w:rFonts w:ascii="宋体" w:hAnsi="宋体" w:cs="宋体"/>
                <w:sz w:val="22"/>
              </w:rPr>
            </w:pPr>
            <w:r w:rsidRPr="00CC6770">
              <w:rPr>
                <w:rFonts w:ascii="宋体" w:hAnsi="宋体" w:cs="宋体"/>
                <w:sz w:val="22"/>
                <w:szCs w:val="22"/>
              </w:rPr>
              <w:t>（正）棕色；（负）蓝色</w:t>
            </w:r>
          </w:p>
        </w:tc>
        <w:tc>
          <w:tcPr>
            <w:tcW w:w="2254" w:type="dxa"/>
            <w:shd w:val="clear" w:color="auto" w:fill="auto"/>
            <w:vAlign w:val="center"/>
          </w:tcPr>
          <w:p w14:paraId="5BD9BB99" w14:textId="77777777" w:rsidR="00C05EF7" w:rsidRPr="00CC6770" w:rsidRDefault="00C05EF7" w:rsidP="00EB375B">
            <w:pPr>
              <w:spacing w:line="276" w:lineRule="auto"/>
              <w:jc w:val="center"/>
              <w:rPr>
                <w:rFonts w:ascii="宋体" w:hAnsi="宋体" w:cs="宋体"/>
                <w:sz w:val="22"/>
              </w:rPr>
            </w:pPr>
          </w:p>
        </w:tc>
      </w:tr>
    </w:tbl>
    <w:p w14:paraId="2872815D"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w:t>
      </w:r>
      <w:r w:rsidRPr="00A029AD">
        <w:rPr>
          <w:rFonts w:cs="宋体"/>
          <w:sz w:val="24"/>
          <w:szCs w:val="24"/>
        </w:rPr>
        <w:t>电缆使用标准：</w:t>
      </w:r>
    </w:p>
    <w:p w14:paraId="4BD9A7BF"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a</w:t>
      </w:r>
      <w:r w:rsidRPr="00A029AD">
        <w:rPr>
          <w:rFonts w:cs="宋体"/>
          <w:sz w:val="24"/>
          <w:szCs w:val="24"/>
        </w:rPr>
        <w:t>导线的横截面须符合国家标准，必须满足设备和电气元件正常稳定运行；</w:t>
      </w:r>
    </w:p>
    <w:p w14:paraId="780537DB"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b </w:t>
      </w:r>
      <w:r w:rsidRPr="00A029AD">
        <w:rPr>
          <w:rFonts w:cs="宋体"/>
          <w:sz w:val="24"/>
          <w:szCs w:val="24"/>
        </w:rPr>
        <w:t>动力线不小于</w:t>
      </w:r>
      <w:r w:rsidRPr="00A029AD">
        <w:rPr>
          <w:rFonts w:cs="宋体"/>
          <w:sz w:val="24"/>
          <w:szCs w:val="24"/>
        </w:rPr>
        <w:t xml:space="preserve"> 1.5mm</w:t>
      </w:r>
      <w:r w:rsidRPr="00A029AD">
        <w:rPr>
          <w:rFonts w:cs="宋体"/>
          <w:sz w:val="24"/>
          <w:szCs w:val="24"/>
          <w:vertAlign w:val="superscript"/>
        </w:rPr>
        <w:t>2</w:t>
      </w:r>
      <w:r w:rsidRPr="00A029AD">
        <w:rPr>
          <w:rFonts w:cs="宋体"/>
          <w:sz w:val="24"/>
          <w:szCs w:val="24"/>
        </w:rPr>
        <w:t>；</w:t>
      </w:r>
    </w:p>
    <w:p w14:paraId="7B3CB4DB"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c 220V </w:t>
      </w:r>
      <w:r w:rsidRPr="00A029AD">
        <w:rPr>
          <w:rFonts w:cs="宋体"/>
          <w:sz w:val="24"/>
          <w:szCs w:val="24"/>
        </w:rPr>
        <w:t>控制线不小于</w:t>
      </w:r>
      <w:r w:rsidRPr="00A029AD">
        <w:rPr>
          <w:rFonts w:cs="宋体"/>
          <w:sz w:val="24"/>
          <w:szCs w:val="24"/>
        </w:rPr>
        <w:t xml:space="preserve"> 1.0mm</w:t>
      </w:r>
      <w:r w:rsidRPr="00A029AD">
        <w:rPr>
          <w:rFonts w:cs="宋体"/>
          <w:sz w:val="24"/>
          <w:szCs w:val="24"/>
          <w:vertAlign w:val="superscript"/>
        </w:rPr>
        <w:t>2</w:t>
      </w:r>
      <w:r w:rsidRPr="00A029AD">
        <w:rPr>
          <w:rFonts w:cs="宋体"/>
          <w:sz w:val="24"/>
          <w:szCs w:val="24"/>
        </w:rPr>
        <w:t>；</w:t>
      </w:r>
    </w:p>
    <w:p w14:paraId="62F32FC4"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d 24V</w:t>
      </w:r>
      <w:r w:rsidRPr="00A029AD">
        <w:rPr>
          <w:rFonts w:cs="宋体"/>
          <w:sz w:val="24"/>
          <w:szCs w:val="24"/>
        </w:rPr>
        <w:t>控制线不小于</w:t>
      </w:r>
      <w:r w:rsidRPr="00A029AD">
        <w:rPr>
          <w:rFonts w:cs="宋体"/>
          <w:sz w:val="24"/>
          <w:szCs w:val="24"/>
        </w:rPr>
        <w:t xml:space="preserve"> 0.75 mm</w:t>
      </w:r>
      <w:r w:rsidRPr="00A029AD">
        <w:rPr>
          <w:rFonts w:cs="宋体"/>
          <w:sz w:val="24"/>
          <w:szCs w:val="24"/>
          <w:vertAlign w:val="superscript"/>
        </w:rPr>
        <w:t>2</w:t>
      </w:r>
      <w:r w:rsidRPr="00A029AD">
        <w:rPr>
          <w:rFonts w:cs="宋体"/>
          <w:sz w:val="24"/>
          <w:szCs w:val="24"/>
        </w:rPr>
        <w:t>。</w:t>
      </w:r>
    </w:p>
    <w:p w14:paraId="267C55EF"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ascii="宋体" w:hAnsi="宋体" w:cs="宋体" w:hint="eastAsia"/>
          <w:sz w:val="24"/>
          <w:szCs w:val="24"/>
        </w:rPr>
        <w:t>②</w:t>
      </w:r>
      <w:r w:rsidRPr="00A029AD">
        <w:rPr>
          <w:rFonts w:cs="宋体"/>
          <w:sz w:val="24"/>
          <w:szCs w:val="24"/>
        </w:rPr>
        <w:t>控制柜内部的导线：</w:t>
      </w:r>
    </w:p>
    <w:p w14:paraId="0AF9829A"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PLC </w:t>
      </w:r>
      <w:r w:rsidRPr="00A029AD">
        <w:rPr>
          <w:rFonts w:cs="宋体"/>
          <w:sz w:val="24"/>
          <w:szCs w:val="24"/>
        </w:rPr>
        <w:t>的备用</w:t>
      </w:r>
      <w:r w:rsidRPr="00A029AD">
        <w:rPr>
          <w:rFonts w:cs="宋体"/>
          <w:sz w:val="24"/>
          <w:szCs w:val="24"/>
        </w:rPr>
        <w:t>I/O</w:t>
      </w:r>
      <w:r w:rsidRPr="00A029AD">
        <w:rPr>
          <w:rFonts w:cs="宋体"/>
          <w:sz w:val="24"/>
          <w:szCs w:val="24"/>
        </w:rPr>
        <w:t>点必须用导线从接线端子连接到相应的</w:t>
      </w:r>
      <w:r w:rsidRPr="00A029AD">
        <w:rPr>
          <w:rFonts w:cs="宋体"/>
          <w:sz w:val="24"/>
          <w:szCs w:val="24"/>
        </w:rPr>
        <w:t xml:space="preserve"> PLC</w:t>
      </w:r>
      <w:r w:rsidRPr="00A029AD">
        <w:rPr>
          <w:rFonts w:cs="宋体"/>
          <w:sz w:val="24"/>
          <w:szCs w:val="24"/>
        </w:rPr>
        <w:t>模块上；</w:t>
      </w:r>
    </w:p>
    <w:p w14:paraId="2113FA15"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控制柜内使用的布线线槽必须具有</w:t>
      </w:r>
      <w:r w:rsidRPr="00A029AD">
        <w:rPr>
          <w:rFonts w:cs="宋体"/>
          <w:sz w:val="24"/>
          <w:szCs w:val="24"/>
        </w:rPr>
        <w:t>20%</w:t>
      </w:r>
      <w:r w:rsidRPr="00A029AD">
        <w:rPr>
          <w:rFonts w:cs="宋体"/>
          <w:sz w:val="24"/>
          <w:szCs w:val="24"/>
        </w:rPr>
        <w:t>的备用空间；</w:t>
      </w:r>
    </w:p>
    <w:p w14:paraId="166DAA95"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电气元件布置有规律，柜内整齐有序。</w:t>
      </w:r>
    </w:p>
    <w:p w14:paraId="0835DD64"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ascii="宋体" w:hAnsi="宋体" w:cs="宋体" w:hint="eastAsia"/>
          <w:sz w:val="24"/>
          <w:szCs w:val="24"/>
        </w:rPr>
        <w:t>③</w:t>
      </w:r>
      <w:r w:rsidRPr="00A029AD">
        <w:rPr>
          <w:rFonts w:cs="宋体"/>
          <w:sz w:val="24"/>
          <w:szCs w:val="24"/>
        </w:rPr>
        <w:t>控制柜外部电缆：</w:t>
      </w:r>
    </w:p>
    <w:p w14:paraId="157AEED7"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从控制柜到设备各部位的控制电缆必须布置在电缆桥架内，并与动力电缆隔离；</w:t>
      </w:r>
    </w:p>
    <w:p w14:paraId="282979B6"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所有外部电缆必须有编号，并且保证每根电缆编号的唯一性；</w:t>
      </w:r>
    </w:p>
    <w:p w14:paraId="5A2EF928"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必须采取措施确保在电缆间传输的电压不会引起任何相互干扰；</w:t>
      </w:r>
    </w:p>
    <w:p w14:paraId="57195CA8"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电缆的长度要足以能够满足更换元件的需要；</w:t>
      </w:r>
    </w:p>
    <w:p w14:paraId="03046CCE"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w:t>
      </w:r>
      <w:r w:rsidRPr="00A029AD">
        <w:rPr>
          <w:rFonts w:cs="宋体"/>
          <w:sz w:val="24"/>
          <w:szCs w:val="24"/>
        </w:rPr>
        <w:t>电缆桥架内的电缆不可以进行任何导线连接；</w:t>
      </w:r>
    </w:p>
    <w:p w14:paraId="5BCED128"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lastRenderedPageBreak/>
        <w:t xml:space="preserve">• </w:t>
      </w:r>
      <w:r w:rsidRPr="00A029AD">
        <w:rPr>
          <w:rFonts w:cs="宋体"/>
          <w:sz w:val="24"/>
          <w:szCs w:val="24"/>
        </w:rPr>
        <w:t>为了便于维修，从控制箱到电柜的控制线预留</w:t>
      </w:r>
      <w:r w:rsidRPr="00A029AD">
        <w:rPr>
          <w:rFonts w:cs="宋体"/>
          <w:sz w:val="24"/>
          <w:szCs w:val="24"/>
        </w:rPr>
        <w:t>10%</w:t>
      </w:r>
      <w:r w:rsidRPr="00A029AD">
        <w:rPr>
          <w:rFonts w:cs="宋体"/>
          <w:sz w:val="24"/>
          <w:szCs w:val="24"/>
        </w:rPr>
        <w:t>；</w:t>
      </w:r>
    </w:p>
    <w:p w14:paraId="283ADFD3"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采用热镀锌桥架，其规格、型号符合设计要求；</w:t>
      </w:r>
    </w:p>
    <w:p w14:paraId="75A96888"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桥架内外光滑平整、无棱刺、无扭曲、</w:t>
      </w:r>
      <w:proofErr w:type="gramStart"/>
      <w:r w:rsidRPr="00A029AD">
        <w:rPr>
          <w:rFonts w:cs="宋体"/>
          <w:sz w:val="24"/>
          <w:szCs w:val="24"/>
        </w:rPr>
        <w:t>翘边变形</w:t>
      </w:r>
      <w:proofErr w:type="gramEnd"/>
      <w:r w:rsidRPr="00A029AD">
        <w:rPr>
          <w:rFonts w:cs="宋体"/>
          <w:sz w:val="24"/>
          <w:szCs w:val="24"/>
        </w:rPr>
        <w:t>现象；</w:t>
      </w:r>
    </w:p>
    <w:p w14:paraId="7F1C2329"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桥架底部冲有散热孔；</w:t>
      </w:r>
    </w:p>
    <w:p w14:paraId="757DE28A"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线槽施工及布线应按图纸及有关规定进行；</w:t>
      </w:r>
    </w:p>
    <w:p w14:paraId="7968B1B4"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所有沿地面、楼面布置的线槽，采用支架，使线槽离地面或楼面高于</w:t>
      </w:r>
      <w:r w:rsidRPr="00A029AD">
        <w:rPr>
          <w:rFonts w:cs="宋体"/>
          <w:sz w:val="24"/>
          <w:szCs w:val="24"/>
        </w:rPr>
        <w:t>10</w:t>
      </w:r>
      <w:r w:rsidRPr="00A029AD">
        <w:rPr>
          <w:rFonts w:cs="宋体"/>
          <w:sz w:val="24"/>
          <w:szCs w:val="24"/>
        </w:rPr>
        <w:t>厘米以防潮防腐，线槽连接处按照国家标准规定用接地线进行跨接并进行接地处理。</w:t>
      </w:r>
    </w:p>
    <w:p w14:paraId="4076440C"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ascii="宋体" w:hAnsi="宋体" w:cs="宋体" w:hint="eastAsia"/>
          <w:sz w:val="24"/>
          <w:szCs w:val="24"/>
        </w:rPr>
        <w:t>④</w:t>
      </w:r>
      <w:r w:rsidRPr="00A029AD">
        <w:rPr>
          <w:rFonts w:cs="宋体"/>
          <w:sz w:val="24"/>
          <w:szCs w:val="24"/>
        </w:rPr>
        <w:t>接线端子及连接：</w:t>
      </w:r>
    </w:p>
    <w:p w14:paraId="141D4B5E"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所有端子的连接不允许焊接连接；</w:t>
      </w:r>
    </w:p>
    <w:p w14:paraId="42E101CE"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每个端子接头最多允许接两根导线；</w:t>
      </w:r>
    </w:p>
    <w:p w14:paraId="4D0F1F91"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所有接线端子应该有明确的编号。</w:t>
      </w:r>
    </w:p>
    <w:p w14:paraId="583ACE73"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ascii="宋体" w:hAnsi="宋体" w:cs="宋体" w:hint="eastAsia"/>
          <w:sz w:val="24"/>
          <w:szCs w:val="24"/>
        </w:rPr>
        <w:t>⑤</w:t>
      </w:r>
      <w:r w:rsidRPr="00A029AD">
        <w:rPr>
          <w:rFonts w:cs="宋体"/>
          <w:sz w:val="24"/>
          <w:szCs w:val="24"/>
        </w:rPr>
        <w:t>接地系统：</w:t>
      </w:r>
    </w:p>
    <w:p w14:paraId="630EE446"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控制柜箱体和柜门之间需要等电势连接；</w:t>
      </w:r>
    </w:p>
    <w:p w14:paraId="4D582ABE"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现场控制箱，</w:t>
      </w:r>
      <w:proofErr w:type="gramStart"/>
      <w:r w:rsidRPr="00A029AD">
        <w:rPr>
          <w:rFonts w:cs="宋体"/>
          <w:sz w:val="24"/>
          <w:szCs w:val="24"/>
        </w:rPr>
        <w:t>操作站</w:t>
      </w:r>
      <w:proofErr w:type="gramEnd"/>
      <w:r w:rsidRPr="00A029AD">
        <w:rPr>
          <w:rFonts w:cs="宋体"/>
          <w:sz w:val="24"/>
          <w:szCs w:val="24"/>
        </w:rPr>
        <w:t>需要接地；</w:t>
      </w:r>
    </w:p>
    <w:p w14:paraId="4A6CA8A5"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电缆桥架，每隔一定距离需要连跨接线；</w:t>
      </w:r>
    </w:p>
    <w:p w14:paraId="458E91D1"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所有电机外壳需要可靠接地；</w:t>
      </w:r>
    </w:p>
    <w:p w14:paraId="097CCA88"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所有变频器需要可靠接地；</w:t>
      </w:r>
    </w:p>
    <w:p w14:paraId="13728173"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接地线应具有适应接地电流的能力。</w:t>
      </w:r>
    </w:p>
    <w:p w14:paraId="2ADCDB8A" w14:textId="77777777" w:rsidR="00C05EF7" w:rsidRPr="00A029AD" w:rsidRDefault="00C05EF7" w:rsidP="00C05EF7">
      <w:pPr>
        <w:widowControl/>
        <w:adjustRightInd w:val="0"/>
        <w:snapToGrid w:val="0"/>
        <w:spacing w:line="360" w:lineRule="auto"/>
        <w:ind w:firstLineChars="200" w:firstLine="480"/>
        <w:rPr>
          <w:rFonts w:cs="宋体"/>
          <w:sz w:val="24"/>
          <w:szCs w:val="24"/>
        </w:rPr>
      </w:pPr>
      <w:r>
        <w:rPr>
          <w:rFonts w:cs="宋体"/>
          <w:sz w:val="24"/>
          <w:szCs w:val="24"/>
        </w:rPr>
        <w:t>3.3</w:t>
      </w:r>
      <w:r w:rsidRPr="00A029AD">
        <w:rPr>
          <w:rFonts w:cs="宋体"/>
          <w:sz w:val="24"/>
          <w:szCs w:val="24"/>
        </w:rPr>
        <w:t>编号和标记</w:t>
      </w:r>
    </w:p>
    <w:p w14:paraId="75DF10E6"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ascii="宋体" w:hAnsi="宋体" w:cs="宋体" w:hint="eastAsia"/>
          <w:sz w:val="24"/>
          <w:szCs w:val="24"/>
        </w:rPr>
        <w:t>①</w:t>
      </w:r>
      <w:r w:rsidRPr="00A029AD">
        <w:rPr>
          <w:rFonts w:cs="宋体"/>
          <w:sz w:val="24"/>
          <w:szCs w:val="24"/>
        </w:rPr>
        <w:t>所有电气元件必须</w:t>
      </w:r>
      <w:r w:rsidR="00CC6770">
        <w:rPr>
          <w:rFonts w:cs="宋体" w:hint="eastAsia"/>
          <w:sz w:val="24"/>
          <w:szCs w:val="24"/>
        </w:rPr>
        <w:t>做</w:t>
      </w:r>
      <w:r w:rsidRPr="00A029AD">
        <w:rPr>
          <w:rFonts w:cs="宋体"/>
          <w:sz w:val="24"/>
          <w:szCs w:val="24"/>
        </w:rPr>
        <w:t>出标记符号，且在更换元件时，标记不能被覆盖或者丢失；标记必须是永久且便于识别的；</w:t>
      </w:r>
    </w:p>
    <w:p w14:paraId="09984A9C"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ascii="宋体" w:hAnsi="宋体" w:cs="宋体" w:hint="eastAsia"/>
          <w:sz w:val="24"/>
          <w:szCs w:val="24"/>
        </w:rPr>
        <w:t>②</w:t>
      </w:r>
      <w:r w:rsidRPr="00A029AD">
        <w:rPr>
          <w:rFonts w:cs="宋体"/>
          <w:sz w:val="24"/>
          <w:szCs w:val="24"/>
        </w:rPr>
        <w:t>所有电控柜外部的接线、传感器和执行元件等（如，接近开关、电磁阀、电机等）应该使用永久标牌标明控制功能以及图纸编号，必须能明确该元件的位置（不能镶嵌到元件上），便于维修查找；</w:t>
      </w:r>
    </w:p>
    <w:p w14:paraId="3272EA4F"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ascii="宋体" w:hAnsi="宋体" w:cs="宋体" w:hint="eastAsia"/>
          <w:sz w:val="24"/>
          <w:szCs w:val="24"/>
        </w:rPr>
        <w:t>③</w:t>
      </w:r>
      <w:r w:rsidRPr="00A029AD">
        <w:rPr>
          <w:rFonts w:cs="宋体"/>
          <w:sz w:val="24"/>
          <w:szCs w:val="24"/>
        </w:rPr>
        <w:t>接线端子上的标记应与电路图上的标记相同。</w:t>
      </w:r>
    </w:p>
    <w:p w14:paraId="7D93B5E8" w14:textId="77777777" w:rsidR="00C05EF7" w:rsidRPr="00A029AD" w:rsidRDefault="00C05EF7" w:rsidP="00C05EF7">
      <w:pPr>
        <w:widowControl/>
        <w:adjustRightInd w:val="0"/>
        <w:snapToGrid w:val="0"/>
        <w:spacing w:line="360" w:lineRule="auto"/>
        <w:ind w:firstLineChars="200" w:firstLine="480"/>
        <w:rPr>
          <w:rFonts w:cs="宋体"/>
          <w:sz w:val="24"/>
          <w:szCs w:val="24"/>
        </w:rPr>
      </w:pPr>
      <w:r>
        <w:rPr>
          <w:rFonts w:cs="宋体"/>
          <w:sz w:val="24"/>
          <w:szCs w:val="24"/>
        </w:rPr>
        <w:t>3.4</w:t>
      </w:r>
      <w:r w:rsidRPr="00A029AD">
        <w:rPr>
          <w:rFonts w:cs="宋体"/>
          <w:sz w:val="24"/>
          <w:szCs w:val="24"/>
        </w:rPr>
        <w:t>开关断路器</w:t>
      </w:r>
    </w:p>
    <w:p w14:paraId="26B683FD"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ascii="宋体" w:hAnsi="宋体" w:cs="宋体" w:hint="eastAsia"/>
          <w:sz w:val="24"/>
          <w:szCs w:val="24"/>
        </w:rPr>
        <w:t>①</w:t>
      </w:r>
      <w:r w:rsidRPr="00A029AD">
        <w:rPr>
          <w:rFonts w:cs="宋体"/>
          <w:sz w:val="24"/>
          <w:szCs w:val="24"/>
        </w:rPr>
        <w:t>操作面板上的开关：</w:t>
      </w:r>
    </w:p>
    <w:p w14:paraId="42F23A61"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控制自动</w:t>
      </w:r>
      <w:r w:rsidRPr="00A029AD">
        <w:rPr>
          <w:rFonts w:cs="宋体"/>
          <w:sz w:val="24"/>
          <w:szCs w:val="24"/>
        </w:rPr>
        <w:t>/</w:t>
      </w:r>
      <w:r w:rsidRPr="00A029AD">
        <w:rPr>
          <w:rFonts w:cs="宋体"/>
          <w:sz w:val="24"/>
          <w:szCs w:val="24"/>
        </w:rPr>
        <w:t>手动采用钥匙开关；</w:t>
      </w:r>
    </w:p>
    <w:p w14:paraId="61B6814A"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在各控制柜上单独设置指示灯检测按钮；</w:t>
      </w:r>
    </w:p>
    <w:p w14:paraId="318ADCDC"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铭牌使用</w:t>
      </w:r>
      <w:r w:rsidRPr="00A029AD">
        <w:rPr>
          <w:rFonts w:cs="宋体"/>
          <w:sz w:val="24"/>
          <w:szCs w:val="24"/>
        </w:rPr>
        <w:t>PVC</w:t>
      </w:r>
      <w:r w:rsidRPr="00A029AD">
        <w:rPr>
          <w:rFonts w:cs="宋体"/>
          <w:sz w:val="24"/>
          <w:szCs w:val="24"/>
        </w:rPr>
        <w:t>板制成，采用白底黑字；</w:t>
      </w:r>
    </w:p>
    <w:p w14:paraId="3747A9C2"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lastRenderedPageBreak/>
        <w:t xml:space="preserve">• </w:t>
      </w:r>
      <w:r w:rsidRPr="00A029AD">
        <w:rPr>
          <w:rFonts w:cs="宋体"/>
          <w:sz w:val="24"/>
          <w:szCs w:val="24"/>
        </w:rPr>
        <w:t>各组控制柜（按照系统拼装成组）至少预留两个备用按钮，现场工位</w:t>
      </w:r>
      <w:proofErr w:type="gramStart"/>
      <w:r w:rsidRPr="00A029AD">
        <w:rPr>
          <w:rFonts w:cs="宋体"/>
          <w:sz w:val="24"/>
          <w:szCs w:val="24"/>
        </w:rPr>
        <w:t>操作站</w:t>
      </w:r>
      <w:proofErr w:type="gramEnd"/>
      <w:r w:rsidRPr="00A029AD">
        <w:rPr>
          <w:rFonts w:cs="宋体"/>
          <w:sz w:val="24"/>
          <w:szCs w:val="24"/>
        </w:rPr>
        <w:t>至少预留一个备用按钮；</w:t>
      </w:r>
    </w:p>
    <w:p w14:paraId="5348360A" w14:textId="77777777" w:rsidR="00C05EF7" w:rsidRPr="00A029AD" w:rsidRDefault="00C05EF7" w:rsidP="00C05EF7">
      <w:pPr>
        <w:widowControl/>
        <w:adjustRightInd w:val="0"/>
        <w:snapToGrid w:val="0"/>
        <w:spacing w:line="360" w:lineRule="auto"/>
        <w:ind w:firstLineChars="200" w:firstLine="480"/>
        <w:rPr>
          <w:rFonts w:cs="宋体"/>
          <w:sz w:val="24"/>
          <w:szCs w:val="24"/>
        </w:rPr>
      </w:pPr>
      <w:r w:rsidRPr="00A029AD">
        <w:rPr>
          <w:rFonts w:cs="宋体"/>
          <w:sz w:val="24"/>
          <w:szCs w:val="24"/>
        </w:rPr>
        <w:t>•</w:t>
      </w:r>
      <w:r w:rsidRPr="00A029AD">
        <w:rPr>
          <w:rFonts w:cs="宋体"/>
          <w:sz w:val="24"/>
          <w:szCs w:val="24"/>
        </w:rPr>
        <w:t>急停按钮要布置在操作面板</w:t>
      </w:r>
      <w:proofErr w:type="gramStart"/>
      <w:r w:rsidRPr="00A029AD">
        <w:rPr>
          <w:rFonts w:cs="宋体"/>
          <w:sz w:val="24"/>
          <w:szCs w:val="24"/>
        </w:rPr>
        <w:t>操作区</w:t>
      </w:r>
      <w:proofErr w:type="gramEnd"/>
      <w:r w:rsidRPr="00A029AD">
        <w:rPr>
          <w:rFonts w:cs="宋体"/>
          <w:sz w:val="24"/>
          <w:szCs w:val="24"/>
        </w:rPr>
        <w:t>的统一位置。</w:t>
      </w:r>
    </w:p>
    <w:p w14:paraId="144E112D" w14:textId="77777777" w:rsidR="00C05EF7" w:rsidRPr="00A029AD" w:rsidRDefault="00C05EF7" w:rsidP="00C05EF7">
      <w:pPr>
        <w:widowControl/>
        <w:spacing w:line="360" w:lineRule="auto"/>
        <w:ind w:firstLineChars="200" w:firstLine="480"/>
        <w:rPr>
          <w:rFonts w:cs="宋体"/>
          <w:sz w:val="24"/>
          <w:szCs w:val="24"/>
        </w:rPr>
      </w:pPr>
      <w:r w:rsidRPr="00A029AD">
        <w:rPr>
          <w:rFonts w:ascii="宋体" w:hAnsi="宋体" w:cs="宋体" w:hint="eastAsia"/>
          <w:sz w:val="24"/>
          <w:szCs w:val="24"/>
        </w:rPr>
        <w:t>②</w:t>
      </w:r>
      <w:r w:rsidRPr="00A029AD">
        <w:rPr>
          <w:rFonts w:cs="宋体"/>
          <w:sz w:val="24"/>
          <w:szCs w:val="24"/>
        </w:rPr>
        <w:t>按钮开关的颜色应按照下表配置。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C05EF7" w:rsidRPr="00A029AD" w14:paraId="77AD970C" w14:textId="77777777" w:rsidTr="00EB375B">
        <w:tc>
          <w:tcPr>
            <w:tcW w:w="3265" w:type="dxa"/>
            <w:shd w:val="clear" w:color="auto" w:fill="auto"/>
            <w:vAlign w:val="center"/>
          </w:tcPr>
          <w:p w14:paraId="11F5A246" w14:textId="77777777" w:rsidR="00C05EF7" w:rsidRPr="00A029AD" w:rsidRDefault="00C05EF7" w:rsidP="00EB375B">
            <w:pPr>
              <w:spacing w:line="276" w:lineRule="auto"/>
              <w:jc w:val="center"/>
              <w:rPr>
                <w:rFonts w:cs="宋体"/>
                <w:sz w:val="24"/>
                <w:szCs w:val="24"/>
              </w:rPr>
            </w:pPr>
            <w:r w:rsidRPr="00A029AD">
              <w:rPr>
                <w:rFonts w:cs="宋体"/>
                <w:sz w:val="24"/>
                <w:szCs w:val="24"/>
              </w:rPr>
              <w:t>按钮类型</w:t>
            </w:r>
          </w:p>
        </w:tc>
        <w:tc>
          <w:tcPr>
            <w:tcW w:w="3265" w:type="dxa"/>
            <w:shd w:val="clear" w:color="auto" w:fill="auto"/>
            <w:vAlign w:val="center"/>
          </w:tcPr>
          <w:p w14:paraId="175F1061" w14:textId="77777777" w:rsidR="00C05EF7" w:rsidRPr="00A029AD" w:rsidRDefault="00C05EF7" w:rsidP="00EB375B">
            <w:pPr>
              <w:spacing w:line="276" w:lineRule="auto"/>
              <w:jc w:val="center"/>
              <w:rPr>
                <w:rFonts w:cs="宋体"/>
                <w:sz w:val="24"/>
                <w:szCs w:val="24"/>
              </w:rPr>
            </w:pPr>
            <w:r w:rsidRPr="00A029AD">
              <w:rPr>
                <w:rFonts w:cs="宋体"/>
                <w:sz w:val="24"/>
                <w:szCs w:val="24"/>
              </w:rPr>
              <w:t>颜色</w:t>
            </w:r>
          </w:p>
        </w:tc>
        <w:tc>
          <w:tcPr>
            <w:tcW w:w="3266" w:type="dxa"/>
            <w:shd w:val="clear" w:color="auto" w:fill="auto"/>
            <w:vAlign w:val="center"/>
          </w:tcPr>
          <w:p w14:paraId="35040E83" w14:textId="77777777" w:rsidR="00C05EF7" w:rsidRPr="00A029AD" w:rsidRDefault="00C05EF7" w:rsidP="00EB375B">
            <w:pPr>
              <w:spacing w:line="276" w:lineRule="auto"/>
              <w:jc w:val="center"/>
              <w:rPr>
                <w:rFonts w:cs="宋体"/>
                <w:sz w:val="24"/>
                <w:szCs w:val="24"/>
              </w:rPr>
            </w:pPr>
            <w:r w:rsidRPr="00A029AD">
              <w:rPr>
                <w:rFonts w:cs="宋体"/>
                <w:sz w:val="24"/>
                <w:szCs w:val="24"/>
              </w:rPr>
              <w:t>备注</w:t>
            </w:r>
          </w:p>
        </w:tc>
      </w:tr>
      <w:tr w:rsidR="00C05EF7" w:rsidRPr="00A029AD" w14:paraId="3EB0CE11" w14:textId="77777777" w:rsidTr="00EB375B">
        <w:tc>
          <w:tcPr>
            <w:tcW w:w="3265" w:type="dxa"/>
            <w:shd w:val="clear" w:color="auto" w:fill="auto"/>
            <w:vAlign w:val="center"/>
          </w:tcPr>
          <w:p w14:paraId="598890EF" w14:textId="77777777" w:rsidR="00C05EF7" w:rsidRPr="00A029AD" w:rsidRDefault="00C05EF7" w:rsidP="00EB375B">
            <w:pPr>
              <w:spacing w:line="276" w:lineRule="auto"/>
              <w:jc w:val="center"/>
              <w:rPr>
                <w:rFonts w:cs="宋体"/>
                <w:sz w:val="24"/>
                <w:szCs w:val="24"/>
              </w:rPr>
            </w:pPr>
            <w:r w:rsidRPr="00A029AD">
              <w:rPr>
                <w:rFonts w:cs="宋体"/>
                <w:sz w:val="24"/>
                <w:szCs w:val="24"/>
              </w:rPr>
              <w:t>操作准备</w:t>
            </w:r>
          </w:p>
        </w:tc>
        <w:tc>
          <w:tcPr>
            <w:tcW w:w="3265" w:type="dxa"/>
            <w:shd w:val="clear" w:color="auto" w:fill="auto"/>
            <w:vAlign w:val="center"/>
          </w:tcPr>
          <w:p w14:paraId="672CF81D" w14:textId="77777777" w:rsidR="00C05EF7" w:rsidRPr="00A029AD" w:rsidRDefault="00C05EF7" w:rsidP="00EB375B">
            <w:pPr>
              <w:spacing w:line="276" w:lineRule="auto"/>
              <w:jc w:val="center"/>
              <w:rPr>
                <w:rFonts w:cs="宋体"/>
                <w:sz w:val="24"/>
                <w:szCs w:val="24"/>
              </w:rPr>
            </w:pPr>
            <w:r w:rsidRPr="00A029AD">
              <w:rPr>
                <w:rFonts w:cs="宋体"/>
                <w:sz w:val="24"/>
                <w:szCs w:val="24"/>
              </w:rPr>
              <w:t>橙色</w:t>
            </w:r>
          </w:p>
        </w:tc>
        <w:tc>
          <w:tcPr>
            <w:tcW w:w="3266" w:type="dxa"/>
            <w:shd w:val="clear" w:color="auto" w:fill="auto"/>
            <w:vAlign w:val="center"/>
          </w:tcPr>
          <w:p w14:paraId="433761D4" w14:textId="77777777" w:rsidR="00C05EF7" w:rsidRPr="00A029AD" w:rsidRDefault="00C05EF7" w:rsidP="00EB375B">
            <w:pPr>
              <w:spacing w:line="276" w:lineRule="auto"/>
              <w:jc w:val="center"/>
              <w:rPr>
                <w:rFonts w:cs="宋体"/>
                <w:sz w:val="24"/>
                <w:szCs w:val="24"/>
              </w:rPr>
            </w:pPr>
          </w:p>
        </w:tc>
      </w:tr>
      <w:tr w:rsidR="00C05EF7" w:rsidRPr="00A029AD" w14:paraId="24721D99" w14:textId="77777777" w:rsidTr="00EB375B">
        <w:tc>
          <w:tcPr>
            <w:tcW w:w="3265" w:type="dxa"/>
            <w:shd w:val="clear" w:color="auto" w:fill="auto"/>
            <w:vAlign w:val="center"/>
          </w:tcPr>
          <w:p w14:paraId="1FDE4A07" w14:textId="77777777" w:rsidR="00C05EF7" w:rsidRPr="00A029AD" w:rsidRDefault="00C05EF7" w:rsidP="00EB375B">
            <w:pPr>
              <w:spacing w:line="276" w:lineRule="auto"/>
              <w:jc w:val="center"/>
              <w:rPr>
                <w:rFonts w:cs="宋体"/>
                <w:sz w:val="24"/>
                <w:szCs w:val="24"/>
              </w:rPr>
            </w:pPr>
            <w:r w:rsidRPr="00A029AD">
              <w:rPr>
                <w:rFonts w:cs="宋体"/>
                <w:sz w:val="24"/>
                <w:szCs w:val="24"/>
              </w:rPr>
              <w:t>自动启动</w:t>
            </w:r>
          </w:p>
        </w:tc>
        <w:tc>
          <w:tcPr>
            <w:tcW w:w="3265" w:type="dxa"/>
            <w:shd w:val="clear" w:color="auto" w:fill="auto"/>
            <w:vAlign w:val="center"/>
          </w:tcPr>
          <w:p w14:paraId="2DCABEF1" w14:textId="77777777" w:rsidR="00C05EF7" w:rsidRPr="00A029AD" w:rsidRDefault="00C05EF7" w:rsidP="00EB375B">
            <w:pPr>
              <w:spacing w:line="276" w:lineRule="auto"/>
              <w:jc w:val="center"/>
              <w:rPr>
                <w:rFonts w:cs="宋体"/>
                <w:sz w:val="24"/>
                <w:szCs w:val="24"/>
              </w:rPr>
            </w:pPr>
            <w:r w:rsidRPr="00A029AD">
              <w:rPr>
                <w:rFonts w:cs="宋体"/>
                <w:sz w:val="24"/>
                <w:szCs w:val="24"/>
              </w:rPr>
              <w:t>绿色</w:t>
            </w:r>
          </w:p>
        </w:tc>
        <w:tc>
          <w:tcPr>
            <w:tcW w:w="3266" w:type="dxa"/>
            <w:shd w:val="clear" w:color="auto" w:fill="auto"/>
            <w:vAlign w:val="center"/>
          </w:tcPr>
          <w:p w14:paraId="560BF991" w14:textId="77777777" w:rsidR="00C05EF7" w:rsidRPr="00A029AD" w:rsidRDefault="00C05EF7" w:rsidP="00EB375B">
            <w:pPr>
              <w:spacing w:line="276" w:lineRule="auto"/>
              <w:jc w:val="center"/>
              <w:rPr>
                <w:rFonts w:cs="宋体"/>
                <w:sz w:val="24"/>
                <w:szCs w:val="24"/>
              </w:rPr>
            </w:pPr>
          </w:p>
        </w:tc>
      </w:tr>
      <w:tr w:rsidR="00C05EF7" w:rsidRPr="00A029AD" w14:paraId="0623A65C" w14:textId="77777777" w:rsidTr="00EB375B">
        <w:tc>
          <w:tcPr>
            <w:tcW w:w="3265" w:type="dxa"/>
            <w:shd w:val="clear" w:color="auto" w:fill="auto"/>
            <w:vAlign w:val="center"/>
          </w:tcPr>
          <w:p w14:paraId="48E63BF7" w14:textId="77777777" w:rsidR="00C05EF7" w:rsidRPr="00A029AD" w:rsidRDefault="00C05EF7" w:rsidP="00EB375B">
            <w:pPr>
              <w:spacing w:line="276" w:lineRule="auto"/>
              <w:jc w:val="center"/>
              <w:rPr>
                <w:rFonts w:cs="宋体"/>
                <w:sz w:val="24"/>
                <w:szCs w:val="24"/>
              </w:rPr>
            </w:pPr>
            <w:r w:rsidRPr="00A029AD">
              <w:rPr>
                <w:rFonts w:cs="宋体"/>
                <w:sz w:val="24"/>
                <w:szCs w:val="24"/>
              </w:rPr>
              <w:t>灯测试</w:t>
            </w:r>
          </w:p>
        </w:tc>
        <w:tc>
          <w:tcPr>
            <w:tcW w:w="3265" w:type="dxa"/>
            <w:shd w:val="clear" w:color="auto" w:fill="auto"/>
            <w:vAlign w:val="center"/>
          </w:tcPr>
          <w:p w14:paraId="43975436" w14:textId="77777777" w:rsidR="00C05EF7" w:rsidRPr="00A029AD" w:rsidRDefault="00C05EF7" w:rsidP="00EB375B">
            <w:pPr>
              <w:spacing w:line="276" w:lineRule="auto"/>
              <w:jc w:val="center"/>
              <w:rPr>
                <w:rFonts w:cs="宋体"/>
                <w:sz w:val="24"/>
                <w:szCs w:val="24"/>
              </w:rPr>
            </w:pPr>
            <w:r w:rsidRPr="00A029AD">
              <w:rPr>
                <w:rFonts w:cs="宋体"/>
                <w:sz w:val="24"/>
                <w:szCs w:val="24"/>
              </w:rPr>
              <w:t>白色</w:t>
            </w:r>
          </w:p>
        </w:tc>
        <w:tc>
          <w:tcPr>
            <w:tcW w:w="3266" w:type="dxa"/>
            <w:shd w:val="clear" w:color="auto" w:fill="auto"/>
            <w:vAlign w:val="center"/>
          </w:tcPr>
          <w:p w14:paraId="1F868186" w14:textId="77777777" w:rsidR="00C05EF7" w:rsidRPr="00A029AD" w:rsidRDefault="00C05EF7" w:rsidP="00EB375B">
            <w:pPr>
              <w:spacing w:line="276" w:lineRule="auto"/>
              <w:jc w:val="center"/>
              <w:rPr>
                <w:rFonts w:cs="宋体"/>
                <w:sz w:val="24"/>
                <w:szCs w:val="24"/>
              </w:rPr>
            </w:pPr>
          </w:p>
        </w:tc>
      </w:tr>
      <w:tr w:rsidR="00C05EF7" w:rsidRPr="00A029AD" w14:paraId="5DEEB242" w14:textId="77777777" w:rsidTr="00EB375B">
        <w:tc>
          <w:tcPr>
            <w:tcW w:w="3265" w:type="dxa"/>
            <w:shd w:val="clear" w:color="auto" w:fill="auto"/>
            <w:vAlign w:val="center"/>
          </w:tcPr>
          <w:p w14:paraId="20B1BF23" w14:textId="77777777" w:rsidR="00C05EF7" w:rsidRPr="00A029AD" w:rsidRDefault="00C05EF7" w:rsidP="00EB375B">
            <w:pPr>
              <w:spacing w:line="276" w:lineRule="auto"/>
              <w:jc w:val="center"/>
              <w:rPr>
                <w:rFonts w:cs="宋体"/>
                <w:sz w:val="24"/>
                <w:szCs w:val="24"/>
              </w:rPr>
            </w:pPr>
            <w:r w:rsidRPr="00A029AD">
              <w:rPr>
                <w:rFonts w:cs="宋体"/>
                <w:sz w:val="24"/>
                <w:szCs w:val="24"/>
              </w:rPr>
              <w:t>撤销报警</w:t>
            </w:r>
          </w:p>
        </w:tc>
        <w:tc>
          <w:tcPr>
            <w:tcW w:w="3265" w:type="dxa"/>
            <w:shd w:val="clear" w:color="auto" w:fill="auto"/>
            <w:vAlign w:val="center"/>
          </w:tcPr>
          <w:p w14:paraId="5DFE5F87" w14:textId="77777777" w:rsidR="00C05EF7" w:rsidRPr="00A029AD" w:rsidRDefault="00C05EF7" w:rsidP="00EB375B">
            <w:pPr>
              <w:spacing w:line="276" w:lineRule="auto"/>
              <w:jc w:val="center"/>
              <w:rPr>
                <w:rFonts w:cs="宋体"/>
                <w:sz w:val="24"/>
                <w:szCs w:val="24"/>
              </w:rPr>
            </w:pPr>
            <w:r w:rsidRPr="00A029AD">
              <w:rPr>
                <w:rFonts w:cs="宋体"/>
                <w:sz w:val="24"/>
                <w:szCs w:val="24"/>
              </w:rPr>
              <w:t>黄色</w:t>
            </w:r>
          </w:p>
        </w:tc>
        <w:tc>
          <w:tcPr>
            <w:tcW w:w="3266" w:type="dxa"/>
            <w:shd w:val="clear" w:color="auto" w:fill="auto"/>
            <w:vAlign w:val="center"/>
          </w:tcPr>
          <w:p w14:paraId="02A3B8A1" w14:textId="77777777" w:rsidR="00C05EF7" w:rsidRPr="00A029AD" w:rsidRDefault="00C05EF7" w:rsidP="00EB375B">
            <w:pPr>
              <w:spacing w:line="276" w:lineRule="auto"/>
              <w:jc w:val="center"/>
              <w:rPr>
                <w:rFonts w:cs="宋体"/>
                <w:sz w:val="24"/>
                <w:szCs w:val="24"/>
              </w:rPr>
            </w:pPr>
          </w:p>
        </w:tc>
      </w:tr>
      <w:tr w:rsidR="00C05EF7" w:rsidRPr="00A029AD" w14:paraId="64F6BBC7" w14:textId="77777777" w:rsidTr="00EB375B">
        <w:tc>
          <w:tcPr>
            <w:tcW w:w="3265" w:type="dxa"/>
            <w:shd w:val="clear" w:color="auto" w:fill="auto"/>
            <w:vAlign w:val="center"/>
          </w:tcPr>
          <w:p w14:paraId="2939698B" w14:textId="77777777" w:rsidR="00C05EF7" w:rsidRPr="00A029AD" w:rsidRDefault="00C05EF7" w:rsidP="00EB375B">
            <w:pPr>
              <w:spacing w:line="276" w:lineRule="auto"/>
              <w:jc w:val="center"/>
              <w:rPr>
                <w:rFonts w:cs="宋体"/>
                <w:sz w:val="24"/>
                <w:szCs w:val="24"/>
              </w:rPr>
            </w:pPr>
            <w:r w:rsidRPr="00A029AD">
              <w:rPr>
                <w:rFonts w:cs="宋体"/>
                <w:sz w:val="24"/>
                <w:szCs w:val="24"/>
              </w:rPr>
              <w:t>复位</w:t>
            </w:r>
          </w:p>
        </w:tc>
        <w:tc>
          <w:tcPr>
            <w:tcW w:w="3265" w:type="dxa"/>
            <w:shd w:val="clear" w:color="auto" w:fill="auto"/>
            <w:vAlign w:val="center"/>
          </w:tcPr>
          <w:p w14:paraId="1A92C2A1" w14:textId="77777777" w:rsidR="00C05EF7" w:rsidRPr="00A029AD" w:rsidRDefault="00C05EF7" w:rsidP="00EB375B">
            <w:pPr>
              <w:spacing w:line="276" w:lineRule="auto"/>
              <w:jc w:val="center"/>
              <w:rPr>
                <w:rFonts w:cs="宋体"/>
                <w:sz w:val="24"/>
                <w:szCs w:val="24"/>
              </w:rPr>
            </w:pPr>
            <w:r w:rsidRPr="00A029AD">
              <w:rPr>
                <w:rFonts w:cs="宋体"/>
                <w:sz w:val="24"/>
                <w:szCs w:val="24"/>
              </w:rPr>
              <w:t>蓝色</w:t>
            </w:r>
          </w:p>
        </w:tc>
        <w:tc>
          <w:tcPr>
            <w:tcW w:w="3266" w:type="dxa"/>
            <w:shd w:val="clear" w:color="auto" w:fill="auto"/>
            <w:vAlign w:val="center"/>
          </w:tcPr>
          <w:p w14:paraId="0B4158C2" w14:textId="77777777" w:rsidR="00C05EF7" w:rsidRPr="00A029AD" w:rsidRDefault="00C05EF7" w:rsidP="00EB375B">
            <w:pPr>
              <w:spacing w:line="276" w:lineRule="auto"/>
              <w:jc w:val="center"/>
              <w:rPr>
                <w:rFonts w:cs="宋体"/>
                <w:sz w:val="24"/>
                <w:szCs w:val="24"/>
              </w:rPr>
            </w:pPr>
          </w:p>
        </w:tc>
      </w:tr>
      <w:tr w:rsidR="00C05EF7" w:rsidRPr="00A029AD" w14:paraId="2C7A2934" w14:textId="77777777" w:rsidTr="00EB375B">
        <w:tc>
          <w:tcPr>
            <w:tcW w:w="3265" w:type="dxa"/>
            <w:shd w:val="clear" w:color="auto" w:fill="auto"/>
            <w:vAlign w:val="center"/>
          </w:tcPr>
          <w:p w14:paraId="688EAF10" w14:textId="77777777" w:rsidR="00C05EF7" w:rsidRPr="00A029AD" w:rsidRDefault="00C05EF7" w:rsidP="00EB375B">
            <w:pPr>
              <w:spacing w:line="276" w:lineRule="auto"/>
              <w:jc w:val="center"/>
              <w:rPr>
                <w:rFonts w:cs="宋体"/>
                <w:sz w:val="24"/>
                <w:szCs w:val="24"/>
              </w:rPr>
            </w:pPr>
            <w:r w:rsidRPr="00A029AD">
              <w:rPr>
                <w:rFonts w:cs="宋体"/>
                <w:sz w:val="24"/>
                <w:szCs w:val="24"/>
              </w:rPr>
              <w:t>停止或者结束</w:t>
            </w:r>
          </w:p>
        </w:tc>
        <w:tc>
          <w:tcPr>
            <w:tcW w:w="3265" w:type="dxa"/>
            <w:shd w:val="clear" w:color="auto" w:fill="auto"/>
            <w:vAlign w:val="center"/>
          </w:tcPr>
          <w:p w14:paraId="44DED69F" w14:textId="77777777" w:rsidR="00C05EF7" w:rsidRPr="00A029AD" w:rsidRDefault="00C05EF7" w:rsidP="00EB375B">
            <w:pPr>
              <w:spacing w:line="276" w:lineRule="auto"/>
              <w:jc w:val="center"/>
              <w:rPr>
                <w:rFonts w:cs="宋体"/>
                <w:sz w:val="24"/>
                <w:szCs w:val="24"/>
              </w:rPr>
            </w:pPr>
            <w:r w:rsidRPr="00A029AD">
              <w:rPr>
                <w:rFonts w:cs="宋体"/>
                <w:sz w:val="24"/>
                <w:szCs w:val="24"/>
              </w:rPr>
              <w:t>红色</w:t>
            </w:r>
          </w:p>
        </w:tc>
        <w:tc>
          <w:tcPr>
            <w:tcW w:w="3266" w:type="dxa"/>
            <w:shd w:val="clear" w:color="auto" w:fill="auto"/>
            <w:vAlign w:val="center"/>
          </w:tcPr>
          <w:p w14:paraId="33DC7B7D" w14:textId="77777777" w:rsidR="00C05EF7" w:rsidRPr="00A029AD" w:rsidRDefault="00C05EF7" w:rsidP="00EB375B">
            <w:pPr>
              <w:spacing w:line="276" w:lineRule="auto"/>
              <w:jc w:val="center"/>
              <w:rPr>
                <w:rFonts w:cs="宋体"/>
                <w:sz w:val="24"/>
                <w:szCs w:val="24"/>
              </w:rPr>
            </w:pPr>
          </w:p>
        </w:tc>
      </w:tr>
      <w:tr w:rsidR="00C05EF7" w:rsidRPr="00A029AD" w14:paraId="70CC12BD" w14:textId="77777777" w:rsidTr="00EB375B">
        <w:tc>
          <w:tcPr>
            <w:tcW w:w="3265" w:type="dxa"/>
            <w:shd w:val="clear" w:color="auto" w:fill="auto"/>
            <w:vAlign w:val="center"/>
          </w:tcPr>
          <w:p w14:paraId="658B6B9B" w14:textId="77777777" w:rsidR="00C05EF7" w:rsidRPr="00A029AD" w:rsidRDefault="00C05EF7" w:rsidP="00EB375B">
            <w:pPr>
              <w:spacing w:line="276" w:lineRule="auto"/>
              <w:jc w:val="center"/>
              <w:rPr>
                <w:rFonts w:cs="宋体"/>
                <w:sz w:val="24"/>
                <w:szCs w:val="24"/>
              </w:rPr>
            </w:pPr>
            <w:r w:rsidRPr="00A029AD">
              <w:rPr>
                <w:rFonts w:cs="宋体"/>
                <w:sz w:val="24"/>
                <w:szCs w:val="24"/>
              </w:rPr>
              <w:t>紧急停止</w:t>
            </w:r>
          </w:p>
        </w:tc>
        <w:tc>
          <w:tcPr>
            <w:tcW w:w="3265" w:type="dxa"/>
            <w:shd w:val="clear" w:color="auto" w:fill="auto"/>
            <w:vAlign w:val="center"/>
          </w:tcPr>
          <w:p w14:paraId="30AC1098" w14:textId="77777777" w:rsidR="00C05EF7" w:rsidRPr="00A029AD" w:rsidRDefault="00C05EF7" w:rsidP="00EB375B">
            <w:pPr>
              <w:spacing w:line="276" w:lineRule="auto"/>
              <w:jc w:val="center"/>
              <w:rPr>
                <w:rFonts w:cs="宋体"/>
                <w:sz w:val="24"/>
                <w:szCs w:val="24"/>
              </w:rPr>
            </w:pPr>
            <w:r w:rsidRPr="00A029AD">
              <w:rPr>
                <w:rFonts w:cs="宋体"/>
                <w:sz w:val="24"/>
                <w:szCs w:val="24"/>
              </w:rPr>
              <w:t>红色</w:t>
            </w:r>
          </w:p>
        </w:tc>
        <w:tc>
          <w:tcPr>
            <w:tcW w:w="3266" w:type="dxa"/>
            <w:shd w:val="clear" w:color="auto" w:fill="auto"/>
            <w:vAlign w:val="center"/>
          </w:tcPr>
          <w:p w14:paraId="540577A7" w14:textId="77777777" w:rsidR="00C05EF7" w:rsidRPr="00A029AD" w:rsidRDefault="00C05EF7" w:rsidP="00EB375B">
            <w:pPr>
              <w:spacing w:line="276" w:lineRule="auto"/>
              <w:jc w:val="center"/>
              <w:rPr>
                <w:rFonts w:cs="宋体"/>
                <w:sz w:val="24"/>
                <w:szCs w:val="24"/>
              </w:rPr>
            </w:pPr>
            <w:r w:rsidRPr="00A029AD">
              <w:rPr>
                <w:rFonts w:cs="宋体"/>
                <w:sz w:val="24"/>
                <w:szCs w:val="24"/>
              </w:rPr>
              <w:t>蘑菇头按钮</w:t>
            </w:r>
          </w:p>
        </w:tc>
      </w:tr>
      <w:tr w:rsidR="00C05EF7" w:rsidRPr="00A029AD" w14:paraId="1E0C0D8D" w14:textId="77777777" w:rsidTr="00EB375B">
        <w:tc>
          <w:tcPr>
            <w:tcW w:w="3265" w:type="dxa"/>
            <w:shd w:val="clear" w:color="auto" w:fill="auto"/>
            <w:vAlign w:val="center"/>
          </w:tcPr>
          <w:p w14:paraId="5FF7CB07" w14:textId="77777777" w:rsidR="00C05EF7" w:rsidRPr="00A029AD" w:rsidRDefault="00C05EF7" w:rsidP="00EB375B">
            <w:pPr>
              <w:spacing w:line="276" w:lineRule="auto"/>
              <w:jc w:val="center"/>
              <w:rPr>
                <w:rFonts w:cs="宋体"/>
                <w:sz w:val="24"/>
                <w:szCs w:val="24"/>
              </w:rPr>
            </w:pPr>
            <w:r w:rsidRPr="00A029AD">
              <w:rPr>
                <w:rFonts w:cs="宋体"/>
                <w:sz w:val="24"/>
                <w:szCs w:val="24"/>
              </w:rPr>
              <w:t>选择开关</w:t>
            </w:r>
          </w:p>
        </w:tc>
        <w:tc>
          <w:tcPr>
            <w:tcW w:w="3265" w:type="dxa"/>
            <w:shd w:val="clear" w:color="auto" w:fill="auto"/>
            <w:vAlign w:val="center"/>
          </w:tcPr>
          <w:p w14:paraId="4034BAD0" w14:textId="77777777" w:rsidR="00C05EF7" w:rsidRPr="00A029AD" w:rsidRDefault="00C05EF7" w:rsidP="00EB375B">
            <w:pPr>
              <w:spacing w:line="276" w:lineRule="auto"/>
              <w:jc w:val="center"/>
              <w:rPr>
                <w:rFonts w:cs="宋体"/>
                <w:sz w:val="24"/>
                <w:szCs w:val="24"/>
              </w:rPr>
            </w:pPr>
            <w:r w:rsidRPr="00A029AD">
              <w:rPr>
                <w:rFonts w:cs="宋体"/>
                <w:sz w:val="24"/>
                <w:szCs w:val="24"/>
              </w:rPr>
              <w:t>黑色</w:t>
            </w:r>
          </w:p>
        </w:tc>
        <w:tc>
          <w:tcPr>
            <w:tcW w:w="3266" w:type="dxa"/>
            <w:shd w:val="clear" w:color="auto" w:fill="auto"/>
            <w:vAlign w:val="center"/>
          </w:tcPr>
          <w:p w14:paraId="41EF8D49" w14:textId="77777777" w:rsidR="00C05EF7" w:rsidRPr="00A029AD" w:rsidRDefault="00C05EF7" w:rsidP="00EB375B">
            <w:pPr>
              <w:spacing w:line="276" w:lineRule="auto"/>
              <w:jc w:val="center"/>
              <w:rPr>
                <w:rFonts w:cs="宋体"/>
                <w:sz w:val="24"/>
                <w:szCs w:val="24"/>
              </w:rPr>
            </w:pPr>
          </w:p>
        </w:tc>
      </w:tr>
    </w:tbl>
    <w:p w14:paraId="4F70A081" w14:textId="77777777" w:rsidR="00C05EF7" w:rsidRPr="00A029AD" w:rsidRDefault="00C05EF7" w:rsidP="00C05EF7">
      <w:pPr>
        <w:widowControl/>
        <w:spacing w:line="360" w:lineRule="auto"/>
        <w:ind w:firstLineChars="200" w:firstLine="480"/>
        <w:rPr>
          <w:rFonts w:cs="宋体"/>
          <w:sz w:val="24"/>
          <w:szCs w:val="24"/>
        </w:rPr>
      </w:pPr>
      <w:r w:rsidRPr="00A029AD">
        <w:rPr>
          <w:rFonts w:ascii="宋体" w:hAnsi="宋体" w:cs="宋体" w:hint="eastAsia"/>
          <w:sz w:val="24"/>
          <w:szCs w:val="24"/>
        </w:rPr>
        <w:t>③</w:t>
      </w:r>
      <w:r w:rsidRPr="00A029AD">
        <w:rPr>
          <w:rFonts w:cs="宋体"/>
          <w:sz w:val="24"/>
          <w:szCs w:val="24"/>
        </w:rPr>
        <w:t>指示元件</w:t>
      </w:r>
    </w:p>
    <w:p w14:paraId="2ECA5D3D"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a.</w:t>
      </w:r>
      <w:r w:rsidRPr="00A029AD">
        <w:rPr>
          <w:rFonts w:cs="宋体"/>
          <w:sz w:val="24"/>
          <w:szCs w:val="24"/>
        </w:rPr>
        <w:t>指示灯符合下表规定要求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3090"/>
        <w:gridCol w:w="3091"/>
      </w:tblGrid>
      <w:tr w:rsidR="00C05EF7" w:rsidRPr="00A029AD" w14:paraId="4F8C313C" w14:textId="77777777" w:rsidTr="00EB375B">
        <w:tc>
          <w:tcPr>
            <w:tcW w:w="3265" w:type="dxa"/>
            <w:shd w:val="clear" w:color="auto" w:fill="auto"/>
            <w:vAlign w:val="center"/>
          </w:tcPr>
          <w:p w14:paraId="2467C7FA" w14:textId="77777777" w:rsidR="00C05EF7" w:rsidRPr="00A029AD" w:rsidRDefault="00C05EF7" w:rsidP="00EB375B">
            <w:pPr>
              <w:spacing w:line="276" w:lineRule="auto"/>
              <w:jc w:val="center"/>
              <w:rPr>
                <w:rFonts w:cs="宋体"/>
                <w:sz w:val="24"/>
                <w:szCs w:val="24"/>
              </w:rPr>
            </w:pPr>
            <w:r w:rsidRPr="00A029AD">
              <w:rPr>
                <w:rFonts w:cs="宋体"/>
                <w:sz w:val="24"/>
                <w:szCs w:val="24"/>
              </w:rPr>
              <w:t>指示灯类别</w:t>
            </w:r>
          </w:p>
        </w:tc>
        <w:tc>
          <w:tcPr>
            <w:tcW w:w="3265" w:type="dxa"/>
            <w:shd w:val="clear" w:color="auto" w:fill="auto"/>
            <w:vAlign w:val="center"/>
          </w:tcPr>
          <w:p w14:paraId="3C6F7AFE" w14:textId="77777777" w:rsidR="00C05EF7" w:rsidRPr="00A029AD" w:rsidRDefault="00C05EF7" w:rsidP="00EB375B">
            <w:pPr>
              <w:spacing w:line="276" w:lineRule="auto"/>
              <w:jc w:val="center"/>
              <w:rPr>
                <w:rFonts w:cs="宋体"/>
                <w:sz w:val="24"/>
                <w:szCs w:val="24"/>
              </w:rPr>
            </w:pPr>
            <w:r w:rsidRPr="00A029AD">
              <w:rPr>
                <w:rFonts w:cs="宋体"/>
                <w:sz w:val="24"/>
                <w:szCs w:val="24"/>
              </w:rPr>
              <w:t>颜色</w:t>
            </w:r>
          </w:p>
        </w:tc>
        <w:tc>
          <w:tcPr>
            <w:tcW w:w="3266" w:type="dxa"/>
            <w:shd w:val="clear" w:color="auto" w:fill="auto"/>
            <w:vAlign w:val="center"/>
          </w:tcPr>
          <w:p w14:paraId="1BCE2C74" w14:textId="77777777" w:rsidR="00C05EF7" w:rsidRPr="00A029AD" w:rsidRDefault="00C05EF7" w:rsidP="00EB375B">
            <w:pPr>
              <w:spacing w:line="276" w:lineRule="auto"/>
              <w:jc w:val="center"/>
              <w:rPr>
                <w:rFonts w:cs="宋体"/>
                <w:sz w:val="24"/>
                <w:szCs w:val="24"/>
              </w:rPr>
            </w:pPr>
            <w:r w:rsidRPr="00A029AD">
              <w:rPr>
                <w:rFonts w:cs="宋体"/>
                <w:sz w:val="24"/>
                <w:szCs w:val="24"/>
              </w:rPr>
              <w:t>备注</w:t>
            </w:r>
          </w:p>
        </w:tc>
      </w:tr>
      <w:tr w:rsidR="00C05EF7" w:rsidRPr="00A029AD" w14:paraId="2CA84868" w14:textId="77777777" w:rsidTr="00EB375B">
        <w:tc>
          <w:tcPr>
            <w:tcW w:w="3265" w:type="dxa"/>
            <w:shd w:val="clear" w:color="auto" w:fill="auto"/>
            <w:vAlign w:val="center"/>
          </w:tcPr>
          <w:p w14:paraId="5049B57E" w14:textId="77777777" w:rsidR="00C05EF7" w:rsidRPr="00A029AD" w:rsidRDefault="00C05EF7" w:rsidP="00EB375B">
            <w:pPr>
              <w:spacing w:line="276" w:lineRule="auto"/>
              <w:jc w:val="center"/>
              <w:rPr>
                <w:rFonts w:cs="宋体"/>
                <w:sz w:val="24"/>
                <w:szCs w:val="24"/>
              </w:rPr>
            </w:pPr>
            <w:r w:rsidRPr="00A029AD">
              <w:rPr>
                <w:rFonts w:cs="宋体"/>
                <w:sz w:val="24"/>
                <w:szCs w:val="24"/>
              </w:rPr>
              <w:t>电源接通，</w:t>
            </w:r>
            <w:r w:rsidRPr="00A029AD">
              <w:rPr>
                <w:rFonts w:cs="宋体"/>
                <w:sz w:val="24"/>
                <w:szCs w:val="24"/>
              </w:rPr>
              <w:t>PLC</w:t>
            </w:r>
            <w:r w:rsidRPr="00A029AD">
              <w:rPr>
                <w:rFonts w:cs="宋体"/>
                <w:sz w:val="24"/>
                <w:szCs w:val="24"/>
              </w:rPr>
              <w:t>工作</w:t>
            </w:r>
          </w:p>
        </w:tc>
        <w:tc>
          <w:tcPr>
            <w:tcW w:w="3265" w:type="dxa"/>
            <w:shd w:val="clear" w:color="auto" w:fill="auto"/>
            <w:vAlign w:val="center"/>
          </w:tcPr>
          <w:p w14:paraId="36C495CA" w14:textId="77777777" w:rsidR="00C05EF7" w:rsidRPr="00A029AD" w:rsidRDefault="00C05EF7" w:rsidP="00EB375B">
            <w:pPr>
              <w:spacing w:line="276" w:lineRule="auto"/>
              <w:jc w:val="center"/>
              <w:rPr>
                <w:rFonts w:cs="宋体"/>
                <w:sz w:val="24"/>
                <w:szCs w:val="24"/>
              </w:rPr>
            </w:pPr>
            <w:r w:rsidRPr="00A029AD">
              <w:rPr>
                <w:rFonts w:cs="宋体"/>
                <w:sz w:val="24"/>
                <w:szCs w:val="24"/>
              </w:rPr>
              <w:t>白色</w:t>
            </w:r>
          </w:p>
        </w:tc>
        <w:tc>
          <w:tcPr>
            <w:tcW w:w="3266" w:type="dxa"/>
            <w:shd w:val="clear" w:color="auto" w:fill="auto"/>
            <w:vAlign w:val="center"/>
          </w:tcPr>
          <w:p w14:paraId="2EB33941" w14:textId="77777777" w:rsidR="00C05EF7" w:rsidRPr="00A029AD" w:rsidRDefault="00C05EF7" w:rsidP="00EB375B">
            <w:pPr>
              <w:spacing w:line="276" w:lineRule="auto"/>
              <w:jc w:val="center"/>
              <w:rPr>
                <w:rFonts w:cs="宋体"/>
                <w:sz w:val="24"/>
                <w:szCs w:val="24"/>
              </w:rPr>
            </w:pPr>
          </w:p>
        </w:tc>
      </w:tr>
      <w:tr w:rsidR="00C05EF7" w:rsidRPr="00A029AD" w14:paraId="0F0FF77A" w14:textId="77777777" w:rsidTr="00EB375B">
        <w:tc>
          <w:tcPr>
            <w:tcW w:w="3265" w:type="dxa"/>
            <w:shd w:val="clear" w:color="auto" w:fill="auto"/>
            <w:vAlign w:val="center"/>
          </w:tcPr>
          <w:p w14:paraId="4EEE96CC" w14:textId="77777777" w:rsidR="00C05EF7" w:rsidRPr="00A029AD" w:rsidRDefault="00C05EF7" w:rsidP="00EB375B">
            <w:pPr>
              <w:spacing w:line="276" w:lineRule="auto"/>
              <w:jc w:val="center"/>
              <w:rPr>
                <w:rFonts w:cs="宋体"/>
                <w:sz w:val="24"/>
                <w:szCs w:val="24"/>
              </w:rPr>
            </w:pPr>
            <w:r w:rsidRPr="00A029AD">
              <w:rPr>
                <w:rFonts w:cs="宋体"/>
                <w:sz w:val="24"/>
                <w:szCs w:val="24"/>
              </w:rPr>
              <w:t>急停，手动控制，故障</w:t>
            </w:r>
          </w:p>
        </w:tc>
        <w:tc>
          <w:tcPr>
            <w:tcW w:w="3265" w:type="dxa"/>
            <w:shd w:val="clear" w:color="auto" w:fill="auto"/>
            <w:vAlign w:val="center"/>
          </w:tcPr>
          <w:p w14:paraId="321BE1DB" w14:textId="77777777" w:rsidR="00C05EF7" w:rsidRPr="00A029AD" w:rsidRDefault="00C05EF7" w:rsidP="00EB375B">
            <w:pPr>
              <w:spacing w:line="276" w:lineRule="auto"/>
              <w:jc w:val="center"/>
              <w:rPr>
                <w:rFonts w:cs="宋体"/>
                <w:sz w:val="24"/>
                <w:szCs w:val="24"/>
              </w:rPr>
            </w:pPr>
            <w:r w:rsidRPr="00A029AD">
              <w:rPr>
                <w:rFonts w:cs="宋体"/>
                <w:sz w:val="24"/>
                <w:szCs w:val="24"/>
              </w:rPr>
              <w:t>红色</w:t>
            </w:r>
          </w:p>
        </w:tc>
        <w:tc>
          <w:tcPr>
            <w:tcW w:w="3266" w:type="dxa"/>
            <w:shd w:val="clear" w:color="auto" w:fill="auto"/>
            <w:vAlign w:val="center"/>
          </w:tcPr>
          <w:p w14:paraId="72B46EEA" w14:textId="77777777" w:rsidR="00C05EF7" w:rsidRPr="00A029AD" w:rsidRDefault="00C05EF7" w:rsidP="00EB375B">
            <w:pPr>
              <w:spacing w:line="276" w:lineRule="auto"/>
              <w:jc w:val="center"/>
              <w:rPr>
                <w:rFonts w:cs="宋体"/>
                <w:sz w:val="24"/>
                <w:szCs w:val="24"/>
              </w:rPr>
            </w:pPr>
          </w:p>
        </w:tc>
      </w:tr>
      <w:tr w:rsidR="00C05EF7" w:rsidRPr="00A029AD" w14:paraId="046C9094" w14:textId="77777777" w:rsidTr="00EB375B">
        <w:tc>
          <w:tcPr>
            <w:tcW w:w="3265" w:type="dxa"/>
            <w:shd w:val="clear" w:color="auto" w:fill="auto"/>
            <w:vAlign w:val="center"/>
          </w:tcPr>
          <w:p w14:paraId="7295CF85" w14:textId="77777777" w:rsidR="00C05EF7" w:rsidRPr="00A029AD" w:rsidRDefault="00C05EF7" w:rsidP="00EB375B">
            <w:pPr>
              <w:spacing w:line="276" w:lineRule="auto"/>
              <w:jc w:val="center"/>
              <w:rPr>
                <w:rFonts w:cs="宋体"/>
                <w:sz w:val="24"/>
                <w:szCs w:val="24"/>
              </w:rPr>
            </w:pPr>
            <w:r w:rsidRPr="00A029AD">
              <w:rPr>
                <w:rFonts w:cs="宋体"/>
                <w:sz w:val="24"/>
                <w:szCs w:val="24"/>
              </w:rPr>
              <w:t>设备正常运行</w:t>
            </w:r>
          </w:p>
        </w:tc>
        <w:tc>
          <w:tcPr>
            <w:tcW w:w="3265" w:type="dxa"/>
            <w:shd w:val="clear" w:color="auto" w:fill="auto"/>
            <w:vAlign w:val="center"/>
          </w:tcPr>
          <w:p w14:paraId="7847171A" w14:textId="77777777" w:rsidR="00C05EF7" w:rsidRPr="00A029AD" w:rsidRDefault="00C05EF7" w:rsidP="00EB375B">
            <w:pPr>
              <w:spacing w:line="276" w:lineRule="auto"/>
              <w:jc w:val="center"/>
              <w:rPr>
                <w:rFonts w:cs="宋体"/>
                <w:sz w:val="24"/>
                <w:szCs w:val="24"/>
              </w:rPr>
            </w:pPr>
            <w:r w:rsidRPr="00A029AD">
              <w:rPr>
                <w:rFonts w:cs="宋体"/>
                <w:sz w:val="24"/>
                <w:szCs w:val="24"/>
              </w:rPr>
              <w:t>绿色</w:t>
            </w:r>
          </w:p>
        </w:tc>
        <w:tc>
          <w:tcPr>
            <w:tcW w:w="3266" w:type="dxa"/>
            <w:shd w:val="clear" w:color="auto" w:fill="auto"/>
            <w:vAlign w:val="center"/>
          </w:tcPr>
          <w:p w14:paraId="5A4E2EF7" w14:textId="77777777" w:rsidR="00C05EF7" w:rsidRPr="00A029AD" w:rsidRDefault="00C05EF7" w:rsidP="00EB375B">
            <w:pPr>
              <w:spacing w:line="276" w:lineRule="auto"/>
              <w:jc w:val="center"/>
              <w:rPr>
                <w:rFonts w:cs="宋体"/>
                <w:sz w:val="24"/>
                <w:szCs w:val="24"/>
              </w:rPr>
            </w:pPr>
          </w:p>
        </w:tc>
      </w:tr>
    </w:tbl>
    <w:p w14:paraId="53F31EE2" w14:textId="77777777" w:rsidR="00BE4364" w:rsidRDefault="00BE4364" w:rsidP="00C05EF7">
      <w:pPr>
        <w:widowControl/>
        <w:spacing w:line="360" w:lineRule="auto"/>
        <w:ind w:firstLineChars="200" w:firstLine="480"/>
        <w:rPr>
          <w:rFonts w:cs="宋体"/>
          <w:sz w:val="24"/>
          <w:szCs w:val="24"/>
        </w:rPr>
      </w:pPr>
    </w:p>
    <w:p w14:paraId="30F4A8E2"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b.</w:t>
      </w:r>
      <w:r w:rsidRPr="00A029AD">
        <w:rPr>
          <w:rFonts w:cs="宋体"/>
          <w:sz w:val="24"/>
          <w:szCs w:val="24"/>
        </w:rPr>
        <w:t>报警灯符合下表规定要求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C05EF7" w:rsidRPr="00A029AD" w14:paraId="418156E9" w14:textId="77777777" w:rsidTr="00EB375B">
        <w:tc>
          <w:tcPr>
            <w:tcW w:w="4898" w:type="dxa"/>
            <w:shd w:val="clear" w:color="auto" w:fill="auto"/>
            <w:vAlign w:val="center"/>
          </w:tcPr>
          <w:p w14:paraId="34FFA558" w14:textId="77777777" w:rsidR="00C05EF7" w:rsidRPr="00A029AD" w:rsidRDefault="00C05EF7" w:rsidP="00EB375B">
            <w:pPr>
              <w:spacing w:line="276" w:lineRule="auto"/>
              <w:jc w:val="center"/>
              <w:rPr>
                <w:rFonts w:cs="宋体"/>
                <w:sz w:val="24"/>
                <w:szCs w:val="24"/>
              </w:rPr>
            </w:pPr>
            <w:r w:rsidRPr="00A029AD">
              <w:rPr>
                <w:rFonts w:cs="宋体"/>
                <w:sz w:val="24"/>
                <w:szCs w:val="24"/>
              </w:rPr>
              <w:t>颜色</w:t>
            </w:r>
          </w:p>
        </w:tc>
        <w:tc>
          <w:tcPr>
            <w:tcW w:w="4898" w:type="dxa"/>
            <w:shd w:val="clear" w:color="auto" w:fill="auto"/>
            <w:vAlign w:val="center"/>
          </w:tcPr>
          <w:p w14:paraId="4E76E022" w14:textId="77777777" w:rsidR="00C05EF7" w:rsidRPr="00A029AD" w:rsidRDefault="00C05EF7" w:rsidP="00EB375B">
            <w:pPr>
              <w:spacing w:line="276" w:lineRule="auto"/>
              <w:jc w:val="center"/>
              <w:rPr>
                <w:rFonts w:cs="宋体"/>
                <w:sz w:val="24"/>
                <w:szCs w:val="24"/>
              </w:rPr>
            </w:pPr>
            <w:r w:rsidRPr="00A029AD">
              <w:rPr>
                <w:rFonts w:cs="宋体"/>
                <w:sz w:val="24"/>
                <w:szCs w:val="24"/>
              </w:rPr>
              <w:t>条件</w:t>
            </w:r>
          </w:p>
        </w:tc>
      </w:tr>
      <w:tr w:rsidR="00C05EF7" w:rsidRPr="00A029AD" w14:paraId="0014DB56" w14:textId="77777777" w:rsidTr="00EB375B">
        <w:tc>
          <w:tcPr>
            <w:tcW w:w="4898" w:type="dxa"/>
            <w:shd w:val="clear" w:color="auto" w:fill="auto"/>
            <w:vAlign w:val="center"/>
          </w:tcPr>
          <w:p w14:paraId="19F00B54" w14:textId="77777777" w:rsidR="00C05EF7" w:rsidRPr="00A029AD" w:rsidRDefault="00C05EF7" w:rsidP="00EB375B">
            <w:pPr>
              <w:spacing w:line="276" w:lineRule="auto"/>
              <w:jc w:val="center"/>
              <w:rPr>
                <w:rFonts w:cs="宋体"/>
                <w:sz w:val="24"/>
                <w:szCs w:val="24"/>
              </w:rPr>
            </w:pPr>
            <w:r w:rsidRPr="00A029AD">
              <w:rPr>
                <w:rFonts w:cs="宋体"/>
                <w:sz w:val="24"/>
                <w:szCs w:val="24"/>
              </w:rPr>
              <w:t>三色</w:t>
            </w:r>
          </w:p>
        </w:tc>
        <w:tc>
          <w:tcPr>
            <w:tcW w:w="4898" w:type="dxa"/>
            <w:shd w:val="clear" w:color="auto" w:fill="auto"/>
            <w:vAlign w:val="center"/>
          </w:tcPr>
          <w:p w14:paraId="28EF5176" w14:textId="77777777" w:rsidR="00C05EF7" w:rsidRPr="00A029AD" w:rsidRDefault="00C05EF7" w:rsidP="00EB375B">
            <w:pPr>
              <w:spacing w:line="276" w:lineRule="auto"/>
              <w:jc w:val="center"/>
              <w:rPr>
                <w:rFonts w:cs="宋体"/>
                <w:sz w:val="24"/>
                <w:szCs w:val="24"/>
              </w:rPr>
            </w:pPr>
            <w:r w:rsidRPr="00A029AD">
              <w:rPr>
                <w:rFonts w:cs="宋体"/>
                <w:sz w:val="24"/>
                <w:szCs w:val="24"/>
              </w:rPr>
              <w:t>设备运行故障</w:t>
            </w:r>
            <w:r w:rsidRPr="00A029AD">
              <w:rPr>
                <w:rFonts w:cs="宋体"/>
                <w:sz w:val="24"/>
                <w:szCs w:val="24"/>
              </w:rPr>
              <w:t>/</w:t>
            </w:r>
            <w:r w:rsidRPr="00A029AD">
              <w:rPr>
                <w:rFonts w:cs="宋体"/>
                <w:sz w:val="24"/>
                <w:szCs w:val="24"/>
              </w:rPr>
              <w:t>正常</w:t>
            </w:r>
            <w:r w:rsidRPr="00A029AD">
              <w:rPr>
                <w:rFonts w:cs="宋体"/>
                <w:sz w:val="24"/>
                <w:szCs w:val="24"/>
              </w:rPr>
              <w:t>/</w:t>
            </w:r>
            <w:r w:rsidRPr="00A029AD">
              <w:rPr>
                <w:rFonts w:cs="宋体"/>
                <w:sz w:val="24"/>
                <w:szCs w:val="24"/>
              </w:rPr>
              <w:t>警告状态</w:t>
            </w:r>
          </w:p>
        </w:tc>
      </w:tr>
    </w:tbl>
    <w:p w14:paraId="3B2F1FF3" w14:textId="77777777" w:rsidR="00C05EF7" w:rsidRPr="00A029AD" w:rsidRDefault="00C05EF7" w:rsidP="00C05EF7">
      <w:pPr>
        <w:widowControl/>
        <w:spacing w:line="360" w:lineRule="auto"/>
        <w:ind w:firstLineChars="200" w:firstLine="480"/>
        <w:rPr>
          <w:rFonts w:cs="宋体"/>
          <w:sz w:val="24"/>
          <w:szCs w:val="24"/>
        </w:rPr>
      </w:pPr>
      <w:r w:rsidRPr="00A029AD">
        <w:rPr>
          <w:rFonts w:ascii="宋体" w:hAnsi="宋体" w:cs="宋体" w:hint="eastAsia"/>
          <w:sz w:val="24"/>
          <w:szCs w:val="24"/>
        </w:rPr>
        <w:t>④</w:t>
      </w:r>
      <w:r w:rsidRPr="00A029AD">
        <w:rPr>
          <w:rFonts w:cs="宋体"/>
          <w:sz w:val="24"/>
          <w:szCs w:val="24"/>
        </w:rPr>
        <w:t>控制柜、现场操作站</w:t>
      </w:r>
    </w:p>
    <w:p w14:paraId="19E97F7A"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a</w:t>
      </w:r>
      <w:r w:rsidRPr="00A029AD">
        <w:rPr>
          <w:rFonts w:cs="宋体"/>
          <w:sz w:val="24"/>
          <w:szCs w:val="24"/>
        </w:rPr>
        <w:t>控制柜技术要求：</w:t>
      </w:r>
    </w:p>
    <w:p w14:paraId="2DCC3666"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采用组合式标准电柜；颜色为灰色</w:t>
      </w:r>
      <w:r w:rsidRPr="00A029AD">
        <w:rPr>
          <w:rFonts w:cs="宋体"/>
          <w:sz w:val="24"/>
          <w:szCs w:val="24"/>
        </w:rPr>
        <w:t xml:space="preserve"> RAL7035</w:t>
      </w:r>
      <w:r w:rsidRPr="00A029AD">
        <w:rPr>
          <w:rFonts w:cs="宋体"/>
          <w:sz w:val="24"/>
          <w:szCs w:val="24"/>
        </w:rPr>
        <w:t>；安装板</w:t>
      </w:r>
      <w:proofErr w:type="gramStart"/>
      <w:r w:rsidRPr="00A029AD">
        <w:rPr>
          <w:rFonts w:cs="宋体"/>
          <w:sz w:val="24"/>
          <w:szCs w:val="24"/>
        </w:rPr>
        <w:t>为镀白</w:t>
      </w:r>
      <w:proofErr w:type="gramEnd"/>
      <w:r w:rsidRPr="00A029AD">
        <w:rPr>
          <w:rFonts w:cs="宋体"/>
          <w:sz w:val="24"/>
          <w:szCs w:val="24"/>
        </w:rPr>
        <w:t>锌板。</w:t>
      </w:r>
    </w:p>
    <w:p w14:paraId="0E4FC10C"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每个柜子配安装底座，底座采用厚度不小于</w:t>
      </w:r>
      <w:r w:rsidRPr="00A029AD">
        <w:rPr>
          <w:rFonts w:cs="宋体"/>
          <w:sz w:val="24"/>
          <w:szCs w:val="24"/>
        </w:rPr>
        <w:t xml:space="preserve"> 2.0mm </w:t>
      </w:r>
      <w:r w:rsidRPr="00A029AD">
        <w:rPr>
          <w:rFonts w:cs="宋体"/>
          <w:sz w:val="24"/>
          <w:szCs w:val="24"/>
        </w:rPr>
        <w:t>的钢板折弯成型，颜色采用黑色。</w:t>
      </w:r>
    </w:p>
    <w:p w14:paraId="24ADA29B"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控制柜必须采用橡胶密封处理，电柜的防护等级达到</w:t>
      </w:r>
      <w:r w:rsidRPr="00A029AD">
        <w:rPr>
          <w:rFonts w:cs="宋体"/>
          <w:sz w:val="24"/>
          <w:szCs w:val="24"/>
        </w:rPr>
        <w:t>IP5X</w:t>
      </w:r>
      <w:r w:rsidRPr="00A029AD">
        <w:rPr>
          <w:rFonts w:cs="宋体"/>
          <w:sz w:val="24"/>
          <w:szCs w:val="24"/>
        </w:rPr>
        <w:t>，满足车间环境要求。</w:t>
      </w:r>
    </w:p>
    <w:p w14:paraId="3443E575"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电柜门锁采用拉杆锁</w:t>
      </w:r>
      <w:r w:rsidRPr="00A029AD">
        <w:rPr>
          <w:rFonts w:cs="宋体"/>
          <w:sz w:val="24"/>
          <w:szCs w:val="24"/>
        </w:rPr>
        <w:t>MS830</w:t>
      </w:r>
      <w:r w:rsidRPr="00A029AD">
        <w:rPr>
          <w:rFonts w:cs="宋体"/>
          <w:sz w:val="24"/>
          <w:szCs w:val="24"/>
        </w:rPr>
        <w:t>。</w:t>
      </w:r>
    </w:p>
    <w:p w14:paraId="2BC6887B"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b</w:t>
      </w:r>
      <w:r w:rsidRPr="00A029AD">
        <w:rPr>
          <w:rFonts w:cs="宋体"/>
          <w:sz w:val="24"/>
          <w:szCs w:val="24"/>
        </w:rPr>
        <w:t>每个控制柜顶部安装</w:t>
      </w:r>
      <w:r w:rsidRPr="00A029AD">
        <w:rPr>
          <w:rFonts w:cs="宋体"/>
          <w:sz w:val="24"/>
          <w:szCs w:val="24"/>
        </w:rPr>
        <w:t xml:space="preserve">20W </w:t>
      </w:r>
      <w:r w:rsidRPr="00A029AD">
        <w:rPr>
          <w:rFonts w:cs="宋体"/>
          <w:sz w:val="24"/>
          <w:szCs w:val="24"/>
        </w:rPr>
        <w:t>冷光源照明灯，</w:t>
      </w:r>
      <w:proofErr w:type="gramStart"/>
      <w:r w:rsidRPr="00A029AD">
        <w:rPr>
          <w:rFonts w:cs="宋体"/>
          <w:sz w:val="24"/>
          <w:szCs w:val="24"/>
        </w:rPr>
        <w:t>由门限位开关</w:t>
      </w:r>
      <w:proofErr w:type="gramEnd"/>
      <w:r w:rsidRPr="00A029AD">
        <w:rPr>
          <w:rFonts w:cs="宋体"/>
          <w:sz w:val="24"/>
          <w:szCs w:val="24"/>
        </w:rPr>
        <w:t>控制，电源来自主断路器前；</w:t>
      </w:r>
    </w:p>
    <w:p w14:paraId="7A6E9B64"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c</w:t>
      </w:r>
      <w:r w:rsidRPr="00A029AD">
        <w:rPr>
          <w:rFonts w:cs="宋体"/>
          <w:sz w:val="24"/>
          <w:szCs w:val="24"/>
        </w:rPr>
        <w:t>每组控制柜设</w:t>
      </w:r>
      <w:r w:rsidRPr="00A029AD">
        <w:rPr>
          <w:rFonts w:cs="宋体"/>
          <w:sz w:val="24"/>
          <w:szCs w:val="24"/>
        </w:rPr>
        <w:t xml:space="preserve">10A </w:t>
      </w:r>
      <w:r w:rsidRPr="00A029AD">
        <w:rPr>
          <w:rFonts w:cs="宋体"/>
          <w:sz w:val="24"/>
          <w:szCs w:val="24"/>
        </w:rPr>
        <w:t>的单相电源插座一套（</w:t>
      </w:r>
      <w:r w:rsidRPr="00A029AD">
        <w:rPr>
          <w:rFonts w:cs="宋体"/>
          <w:sz w:val="24"/>
          <w:szCs w:val="24"/>
        </w:rPr>
        <w:t>2</w:t>
      </w:r>
      <w:r w:rsidRPr="00A029AD">
        <w:rPr>
          <w:rFonts w:cs="宋体"/>
          <w:sz w:val="24"/>
          <w:szCs w:val="24"/>
        </w:rPr>
        <w:t>孔</w:t>
      </w:r>
      <w:r w:rsidRPr="00A029AD">
        <w:rPr>
          <w:rFonts w:cs="宋体"/>
          <w:sz w:val="24"/>
          <w:szCs w:val="24"/>
        </w:rPr>
        <w:t>+3</w:t>
      </w:r>
      <w:r w:rsidRPr="00A029AD">
        <w:rPr>
          <w:rFonts w:cs="宋体"/>
          <w:sz w:val="24"/>
          <w:szCs w:val="24"/>
        </w:rPr>
        <w:t>孔），供调试和维修用；</w:t>
      </w:r>
    </w:p>
    <w:p w14:paraId="004C3AD3"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lastRenderedPageBreak/>
        <w:t>d</w:t>
      </w:r>
      <w:r w:rsidRPr="00A029AD">
        <w:rPr>
          <w:rFonts w:cs="宋体"/>
          <w:sz w:val="24"/>
          <w:szCs w:val="24"/>
        </w:rPr>
        <w:t>每套控制柜顶部设旋转报警灯一个；</w:t>
      </w:r>
    </w:p>
    <w:p w14:paraId="07796EEC"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e</w:t>
      </w:r>
      <w:r w:rsidRPr="00A029AD">
        <w:rPr>
          <w:rFonts w:cs="宋体"/>
          <w:sz w:val="24"/>
          <w:szCs w:val="24"/>
        </w:rPr>
        <w:t>控制柜下部设置冷却风扇，侧面上部设通风窗，并有过滤网。对散热要求高的场合考虑安装适当功率等级的空调；</w:t>
      </w:r>
    </w:p>
    <w:p w14:paraId="58A1050A"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f</w:t>
      </w:r>
      <w:r w:rsidRPr="00A029AD">
        <w:rPr>
          <w:rFonts w:cs="宋体"/>
          <w:sz w:val="24"/>
          <w:szCs w:val="24"/>
        </w:rPr>
        <w:t>电柜进出线方式：采用</w:t>
      </w:r>
      <w:proofErr w:type="gramStart"/>
      <w:r w:rsidRPr="00A029AD">
        <w:rPr>
          <w:rFonts w:cs="宋体"/>
          <w:sz w:val="24"/>
          <w:szCs w:val="24"/>
        </w:rPr>
        <w:t>上进下</w:t>
      </w:r>
      <w:proofErr w:type="gramEnd"/>
      <w:r w:rsidRPr="00A029AD">
        <w:rPr>
          <w:rFonts w:cs="宋体"/>
          <w:sz w:val="24"/>
          <w:szCs w:val="24"/>
        </w:rPr>
        <w:t>出线方式；门与柜体采用接地线跨接；</w:t>
      </w:r>
    </w:p>
    <w:p w14:paraId="344B266B"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g</w:t>
      </w:r>
      <w:r w:rsidRPr="00A029AD">
        <w:rPr>
          <w:rFonts w:cs="宋体"/>
          <w:sz w:val="24"/>
          <w:szCs w:val="24"/>
        </w:rPr>
        <w:t>低压电气元件布置原则：从上到下依次为熔断器（断路器），电力接触器，热继电器，控制继电器，接线端子（大于</w:t>
      </w:r>
      <w:r w:rsidRPr="00A029AD">
        <w:rPr>
          <w:rFonts w:cs="宋体"/>
          <w:sz w:val="24"/>
          <w:szCs w:val="24"/>
        </w:rPr>
        <w:t>25 mm2</w:t>
      </w:r>
      <w:r w:rsidRPr="00A029AD">
        <w:rPr>
          <w:rFonts w:cs="宋体"/>
          <w:sz w:val="24"/>
          <w:szCs w:val="24"/>
        </w:rPr>
        <w:t>的电缆直接接在配电系统上）。</w:t>
      </w:r>
    </w:p>
    <w:p w14:paraId="420DA09A" w14:textId="77777777" w:rsidR="00C05EF7" w:rsidRPr="00A029AD" w:rsidRDefault="00C05EF7" w:rsidP="00C05EF7">
      <w:pPr>
        <w:widowControl/>
        <w:spacing w:line="360" w:lineRule="auto"/>
        <w:ind w:firstLineChars="200" w:firstLine="480"/>
        <w:rPr>
          <w:rFonts w:cs="宋体"/>
          <w:sz w:val="24"/>
          <w:szCs w:val="24"/>
        </w:rPr>
      </w:pPr>
      <w:r w:rsidRPr="00A029AD">
        <w:rPr>
          <w:rFonts w:ascii="宋体" w:hAnsi="宋体" w:cs="宋体" w:hint="eastAsia"/>
          <w:sz w:val="24"/>
          <w:szCs w:val="24"/>
        </w:rPr>
        <w:t>⑤</w:t>
      </w:r>
      <w:r w:rsidRPr="00A029AD">
        <w:rPr>
          <w:rFonts w:cs="宋体"/>
          <w:sz w:val="24"/>
          <w:szCs w:val="24"/>
        </w:rPr>
        <w:t>主要电气元件选型。</w:t>
      </w:r>
    </w:p>
    <w:p w14:paraId="1FD70399"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a</w:t>
      </w:r>
      <w:r w:rsidRPr="00A029AD">
        <w:rPr>
          <w:rFonts w:cs="宋体"/>
          <w:sz w:val="24"/>
          <w:szCs w:val="24"/>
        </w:rPr>
        <w:t>电控系统主要控制设备采用西门子，配置相应数量的数字量输入</w:t>
      </w:r>
      <w:r w:rsidRPr="00A029AD">
        <w:rPr>
          <w:rFonts w:cs="宋体"/>
          <w:sz w:val="24"/>
          <w:szCs w:val="24"/>
        </w:rPr>
        <w:t>/</w:t>
      </w:r>
      <w:r w:rsidRPr="00A029AD">
        <w:rPr>
          <w:rFonts w:cs="宋体"/>
          <w:sz w:val="24"/>
          <w:szCs w:val="24"/>
        </w:rPr>
        <w:t>输出模块、模拟量输入</w:t>
      </w:r>
      <w:r w:rsidRPr="00A029AD">
        <w:rPr>
          <w:rFonts w:cs="宋体"/>
          <w:sz w:val="24"/>
          <w:szCs w:val="24"/>
        </w:rPr>
        <w:t>/</w:t>
      </w:r>
      <w:r w:rsidRPr="00A029AD">
        <w:rPr>
          <w:rFonts w:cs="宋体"/>
          <w:sz w:val="24"/>
          <w:szCs w:val="24"/>
        </w:rPr>
        <w:t>输出模块、总线通讯模块、温度模块、接近开关、电气控制元件以及控制柜（箱）、桥架钢管、电线电缆等电器元件与材料。</w:t>
      </w:r>
    </w:p>
    <w:p w14:paraId="16B1BB48"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b</w:t>
      </w:r>
      <w:r w:rsidRPr="00A029AD">
        <w:rPr>
          <w:rFonts w:cs="宋体"/>
          <w:sz w:val="24"/>
          <w:szCs w:val="24"/>
        </w:rPr>
        <w:t>电控柜集中布置集中控制，现场总线通讯电缆、接插件、中继器等使用网络协议规定的专用器件，按规定使用终端电阻。</w:t>
      </w:r>
    </w:p>
    <w:p w14:paraId="3B6A8390"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c</w:t>
      </w:r>
      <w:r w:rsidRPr="00A029AD">
        <w:rPr>
          <w:rFonts w:cs="宋体"/>
          <w:sz w:val="24"/>
          <w:szCs w:val="24"/>
        </w:rPr>
        <w:t>需要频繁修改参数、查看信息的位置需配置触摸屏，方便工人监视和操作。</w:t>
      </w:r>
    </w:p>
    <w:p w14:paraId="0045ECF4"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d</w:t>
      </w:r>
      <w:r w:rsidRPr="00A029AD">
        <w:rPr>
          <w:rFonts w:cs="宋体"/>
          <w:sz w:val="24"/>
          <w:szCs w:val="24"/>
        </w:rPr>
        <w:t>各电机控制回路配有低压断路器，热继电器组成的短路和过载保护、断相保护线路。电机正常行时有运行信号灯显示，出现异常时，有故障灯指示。按照工艺要求，需要调速的电机采用变频器控制。</w:t>
      </w:r>
    </w:p>
    <w:p w14:paraId="15A0049D" w14:textId="77777777" w:rsidR="00C05EF7" w:rsidRPr="00A029AD" w:rsidRDefault="00C05EF7" w:rsidP="00C05EF7">
      <w:pPr>
        <w:widowControl/>
        <w:spacing w:line="360" w:lineRule="auto"/>
        <w:ind w:firstLineChars="200" w:firstLine="480"/>
        <w:rPr>
          <w:rFonts w:cs="宋体"/>
          <w:sz w:val="24"/>
          <w:szCs w:val="24"/>
        </w:rPr>
      </w:pPr>
      <w:r>
        <w:rPr>
          <w:rFonts w:cs="宋体"/>
          <w:sz w:val="24"/>
          <w:szCs w:val="24"/>
        </w:rPr>
        <w:t>3.5</w:t>
      </w:r>
      <w:r w:rsidRPr="00A029AD">
        <w:rPr>
          <w:rFonts w:cs="宋体"/>
          <w:sz w:val="24"/>
          <w:szCs w:val="24"/>
        </w:rPr>
        <w:t>电气施工执行相关国家标准</w:t>
      </w:r>
    </w:p>
    <w:p w14:paraId="36DDC8D0"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w:t>
      </w:r>
      <w:r w:rsidRPr="00A029AD">
        <w:rPr>
          <w:rFonts w:cs="宋体"/>
          <w:sz w:val="24"/>
          <w:szCs w:val="24"/>
        </w:rPr>
        <w:t>《电气装置安装工程盘、柜及二次回路施工和验收规范》</w:t>
      </w:r>
      <w:r w:rsidRPr="00A029AD">
        <w:rPr>
          <w:rFonts w:cs="宋体"/>
          <w:sz w:val="24"/>
          <w:szCs w:val="24"/>
        </w:rPr>
        <w:t>GB50171</w:t>
      </w:r>
      <w:r w:rsidRPr="00A029AD">
        <w:rPr>
          <w:rFonts w:cs="宋体"/>
          <w:sz w:val="24"/>
          <w:szCs w:val="24"/>
        </w:rPr>
        <w:t>；</w:t>
      </w:r>
    </w:p>
    <w:p w14:paraId="756DAA3C"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w:t>
      </w:r>
      <w:r w:rsidRPr="00A029AD">
        <w:rPr>
          <w:rFonts w:cs="宋体"/>
          <w:sz w:val="24"/>
          <w:szCs w:val="24"/>
        </w:rPr>
        <w:t>《电气装置安装工程</w:t>
      </w:r>
      <w:r w:rsidRPr="00A029AD">
        <w:rPr>
          <w:rFonts w:cs="宋体"/>
          <w:sz w:val="24"/>
          <w:szCs w:val="24"/>
        </w:rPr>
        <w:t>/</w:t>
      </w:r>
      <w:r w:rsidRPr="00A029AD">
        <w:rPr>
          <w:rFonts w:cs="宋体"/>
          <w:sz w:val="24"/>
          <w:szCs w:val="24"/>
        </w:rPr>
        <w:t>低压电器施工及验收规程》</w:t>
      </w:r>
      <w:r w:rsidRPr="00A029AD">
        <w:rPr>
          <w:rFonts w:cs="宋体"/>
          <w:sz w:val="24"/>
          <w:szCs w:val="24"/>
        </w:rPr>
        <w:t>GB50254</w:t>
      </w:r>
      <w:r w:rsidRPr="00A029AD">
        <w:rPr>
          <w:rFonts w:cs="宋体"/>
          <w:sz w:val="24"/>
          <w:szCs w:val="24"/>
        </w:rPr>
        <w:t>；</w:t>
      </w:r>
    </w:p>
    <w:p w14:paraId="0B28A793"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w:t>
      </w:r>
      <w:r w:rsidRPr="00A029AD">
        <w:rPr>
          <w:rFonts w:cs="宋体"/>
          <w:sz w:val="24"/>
          <w:szCs w:val="24"/>
        </w:rPr>
        <w:t>《低压配电设计规范》</w:t>
      </w:r>
      <w:r w:rsidRPr="00A029AD">
        <w:rPr>
          <w:rFonts w:cs="宋体"/>
          <w:sz w:val="24"/>
          <w:szCs w:val="24"/>
        </w:rPr>
        <w:t>GB50054</w:t>
      </w:r>
      <w:r w:rsidRPr="00A029AD">
        <w:rPr>
          <w:rFonts w:cs="宋体"/>
          <w:sz w:val="24"/>
          <w:szCs w:val="24"/>
        </w:rPr>
        <w:t>；</w:t>
      </w:r>
    </w:p>
    <w:p w14:paraId="31B17BE8"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电气装置安装工程电缆线路施工及验收规范</w:t>
      </w:r>
      <w:r w:rsidRPr="00A029AD">
        <w:rPr>
          <w:rFonts w:cs="宋体"/>
          <w:sz w:val="24"/>
          <w:szCs w:val="24"/>
        </w:rPr>
        <w:t xml:space="preserve"> GB50168</w:t>
      </w:r>
      <w:r w:rsidRPr="00A029AD">
        <w:rPr>
          <w:rFonts w:cs="宋体"/>
          <w:sz w:val="24"/>
          <w:szCs w:val="24"/>
        </w:rPr>
        <w:t>；</w:t>
      </w:r>
    </w:p>
    <w:p w14:paraId="00EB5464" w14:textId="77777777" w:rsidR="00C05EF7" w:rsidRPr="00A029AD" w:rsidRDefault="00C05EF7" w:rsidP="00C05EF7">
      <w:pPr>
        <w:widowControl/>
        <w:spacing w:line="360" w:lineRule="auto"/>
        <w:ind w:firstLineChars="200" w:firstLine="480"/>
        <w:rPr>
          <w:rFonts w:cs="宋体"/>
          <w:sz w:val="24"/>
          <w:szCs w:val="24"/>
        </w:rPr>
      </w:pPr>
      <w:r w:rsidRPr="00A029AD">
        <w:rPr>
          <w:rFonts w:cs="宋体"/>
          <w:sz w:val="24"/>
          <w:szCs w:val="24"/>
        </w:rPr>
        <w:t xml:space="preserve">• </w:t>
      </w:r>
      <w:r w:rsidRPr="00A029AD">
        <w:rPr>
          <w:rFonts w:cs="宋体"/>
          <w:sz w:val="24"/>
          <w:szCs w:val="24"/>
        </w:rPr>
        <w:t>施工现场临进用电安全技术规范</w:t>
      </w:r>
      <w:r w:rsidRPr="00A029AD">
        <w:rPr>
          <w:rFonts w:cs="宋体"/>
          <w:sz w:val="24"/>
          <w:szCs w:val="24"/>
        </w:rPr>
        <w:t xml:space="preserve"> JG46</w:t>
      </w:r>
      <w:r w:rsidRPr="00A029AD">
        <w:rPr>
          <w:rFonts w:cs="宋体"/>
          <w:sz w:val="24"/>
          <w:szCs w:val="24"/>
        </w:rPr>
        <w:t>。</w:t>
      </w:r>
    </w:p>
    <w:p w14:paraId="5F114363" w14:textId="77777777" w:rsidR="00C05EF7" w:rsidRPr="00A029AD" w:rsidRDefault="00C05EF7" w:rsidP="00C05EF7">
      <w:pPr>
        <w:widowControl/>
        <w:ind w:firstLineChars="200" w:firstLine="480"/>
        <w:rPr>
          <w:rFonts w:cs="宋体"/>
          <w:sz w:val="24"/>
          <w:szCs w:val="24"/>
        </w:rPr>
      </w:pPr>
      <w:r>
        <w:rPr>
          <w:rFonts w:cs="宋体"/>
          <w:sz w:val="24"/>
          <w:szCs w:val="24"/>
        </w:rPr>
        <w:t>3.6</w:t>
      </w:r>
      <w:r w:rsidRPr="00A029AD">
        <w:rPr>
          <w:rFonts w:cs="宋体"/>
          <w:sz w:val="24"/>
          <w:szCs w:val="24"/>
        </w:rPr>
        <w:t>主要外购件品牌</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057"/>
        <w:gridCol w:w="4252"/>
      </w:tblGrid>
      <w:tr w:rsidR="00C05EF7" w:rsidRPr="00A029AD" w14:paraId="24BBC1FA" w14:textId="77777777" w:rsidTr="00086A52">
        <w:tc>
          <w:tcPr>
            <w:tcW w:w="758" w:type="dxa"/>
            <w:shd w:val="clear" w:color="auto" w:fill="auto"/>
            <w:vAlign w:val="center"/>
          </w:tcPr>
          <w:p w14:paraId="34531C9C" w14:textId="77777777" w:rsidR="00C05EF7" w:rsidRPr="00CC6770" w:rsidRDefault="00C05EF7" w:rsidP="00EB375B">
            <w:pPr>
              <w:spacing w:line="276" w:lineRule="auto"/>
              <w:jc w:val="center"/>
              <w:rPr>
                <w:rFonts w:cs="宋体"/>
                <w:sz w:val="22"/>
              </w:rPr>
            </w:pPr>
            <w:r w:rsidRPr="00CC6770">
              <w:rPr>
                <w:rFonts w:cs="宋体"/>
                <w:sz w:val="22"/>
                <w:szCs w:val="22"/>
              </w:rPr>
              <w:t>序号</w:t>
            </w:r>
          </w:p>
        </w:tc>
        <w:tc>
          <w:tcPr>
            <w:tcW w:w="4057" w:type="dxa"/>
            <w:shd w:val="clear" w:color="auto" w:fill="auto"/>
            <w:vAlign w:val="center"/>
          </w:tcPr>
          <w:p w14:paraId="737D6456" w14:textId="77777777" w:rsidR="00C05EF7" w:rsidRPr="00CC6770" w:rsidRDefault="00C05EF7" w:rsidP="00EB375B">
            <w:pPr>
              <w:spacing w:line="276" w:lineRule="auto"/>
              <w:jc w:val="center"/>
              <w:rPr>
                <w:rFonts w:cs="宋体"/>
                <w:sz w:val="22"/>
              </w:rPr>
            </w:pPr>
            <w:r w:rsidRPr="00CC6770">
              <w:rPr>
                <w:rFonts w:cs="宋体"/>
                <w:sz w:val="22"/>
                <w:szCs w:val="22"/>
              </w:rPr>
              <w:t>内容</w:t>
            </w:r>
          </w:p>
        </w:tc>
        <w:tc>
          <w:tcPr>
            <w:tcW w:w="4252" w:type="dxa"/>
            <w:shd w:val="clear" w:color="auto" w:fill="auto"/>
            <w:vAlign w:val="center"/>
          </w:tcPr>
          <w:p w14:paraId="2C7F2503" w14:textId="77777777" w:rsidR="00C05EF7" w:rsidRPr="00CC6770" w:rsidRDefault="00C05EF7" w:rsidP="00EB375B">
            <w:pPr>
              <w:spacing w:line="276" w:lineRule="auto"/>
              <w:jc w:val="center"/>
              <w:rPr>
                <w:rFonts w:cs="宋体"/>
                <w:sz w:val="22"/>
              </w:rPr>
            </w:pPr>
            <w:r w:rsidRPr="00CC6770">
              <w:rPr>
                <w:rFonts w:cs="宋体"/>
                <w:sz w:val="22"/>
                <w:szCs w:val="22"/>
              </w:rPr>
              <w:t>品牌</w:t>
            </w:r>
          </w:p>
        </w:tc>
      </w:tr>
      <w:tr w:rsidR="00C05EF7" w:rsidRPr="00A029AD" w14:paraId="11B28DEE" w14:textId="77777777" w:rsidTr="00086A52">
        <w:tc>
          <w:tcPr>
            <w:tcW w:w="758" w:type="dxa"/>
            <w:shd w:val="clear" w:color="auto" w:fill="auto"/>
            <w:vAlign w:val="center"/>
          </w:tcPr>
          <w:p w14:paraId="520D5E26" w14:textId="77777777" w:rsidR="00C05EF7" w:rsidRPr="00CC6770" w:rsidRDefault="00C05EF7" w:rsidP="00EB375B">
            <w:pPr>
              <w:spacing w:line="276" w:lineRule="auto"/>
              <w:jc w:val="center"/>
              <w:rPr>
                <w:rFonts w:cs="宋体"/>
                <w:sz w:val="22"/>
              </w:rPr>
            </w:pPr>
            <w:r w:rsidRPr="00CC6770">
              <w:rPr>
                <w:rFonts w:cs="宋体"/>
                <w:sz w:val="22"/>
                <w:szCs w:val="22"/>
              </w:rPr>
              <w:t>1</w:t>
            </w:r>
          </w:p>
        </w:tc>
        <w:tc>
          <w:tcPr>
            <w:tcW w:w="4057" w:type="dxa"/>
            <w:shd w:val="clear" w:color="auto" w:fill="auto"/>
            <w:vAlign w:val="center"/>
          </w:tcPr>
          <w:p w14:paraId="65E1B8D6" w14:textId="77777777" w:rsidR="00C05EF7" w:rsidRPr="00CC6770" w:rsidRDefault="00C05EF7" w:rsidP="00EB375B">
            <w:pPr>
              <w:spacing w:line="276" w:lineRule="auto"/>
              <w:jc w:val="center"/>
              <w:rPr>
                <w:rFonts w:cs="宋体"/>
                <w:sz w:val="22"/>
              </w:rPr>
            </w:pPr>
            <w:r w:rsidRPr="00CC6770">
              <w:rPr>
                <w:rFonts w:cs="宋体"/>
                <w:sz w:val="22"/>
                <w:szCs w:val="22"/>
              </w:rPr>
              <w:t>PLC</w:t>
            </w:r>
            <w:r w:rsidRPr="00CC6770">
              <w:rPr>
                <w:rFonts w:cs="宋体"/>
                <w:sz w:val="22"/>
                <w:szCs w:val="22"/>
              </w:rPr>
              <w:t>、触摸屏</w:t>
            </w:r>
          </w:p>
        </w:tc>
        <w:tc>
          <w:tcPr>
            <w:tcW w:w="4252" w:type="dxa"/>
            <w:shd w:val="clear" w:color="auto" w:fill="auto"/>
            <w:vAlign w:val="center"/>
          </w:tcPr>
          <w:p w14:paraId="1F7CCC33" w14:textId="77777777" w:rsidR="00C05EF7" w:rsidRPr="00CC6770" w:rsidRDefault="00C05EF7" w:rsidP="00EB375B">
            <w:pPr>
              <w:spacing w:line="276" w:lineRule="auto"/>
              <w:jc w:val="center"/>
              <w:rPr>
                <w:rFonts w:cs="宋体"/>
                <w:sz w:val="22"/>
              </w:rPr>
            </w:pPr>
            <w:r w:rsidRPr="00CC6770">
              <w:rPr>
                <w:rFonts w:cs="宋体"/>
                <w:sz w:val="22"/>
                <w:szCs w:val="22"/>
              </w:rPr>
              <w:t>西门子</w:t>
            </w:r>
          </w:p>
        </w:tc>
      </w:tr>
      <w:tr w:rsidR="00C05EF7" w:rsidRPr="00A029AD" w14:paraId="6DB4802F" w14:textId="77777777" w:rsidTr="00086A52">
        <w:tc>
          <w:tcPr>
            <w:tcW w:w="758" w:type="dxa"/>
            <w:shd w:val="clear" w:color="auto" w:fill="auto"/>
            <w:vAlign w:val="center"/>
          </w:tcPr>
          <w:p w14:paraId="09FBAF4B" w14:textId="77777777" w:rsidR="00C05EF7" w:rsidRPr="00CC6770" w:rsidRDefault="00C05EF7" w:rsidP="00EB375B">
            <w:pPr>
              <w:spacing w:line="276" w:lineRule="auto"/>
              <w:jc w:val="center"/>
              <w:rPr>
                <w:rFonts w:cs="宋体"/>
                <w:sz w:val="22"/>
              </w:rPr>
            </w:pPr>
            <w:r w:rsidRPr="00CC6770">
              <w:rPr>
                <w:rFonts w:cs="宋体"/>
                <w:sz w:val="22"/>
                <w:szCs w:val="22"/>
              </w:rPr>
              <w:t>2</w:t>
            </w:r>
          </w:p>
        </w:tc>
        <w:tc>
          <w:tcPr>
            <w:tcW w:w="4057" w:type="dxa"/>
            <w:shd w:val="clear" w:color="auto" w:fill="auto"/>
            <w:vAlign w:val="center"/>
          </w:tcPr>
          <w:p w14:paraId="17807CD5" w14:textId="77777777" w:rsidR="00C05EF7" w:rsidRPr="00CC6770" w:rsidRDefault="00C05EF7" w:rsidP="00EB375B">
            <w:pPr>
              <w:spacing w:line="276" w:lineRule="auto"/>
              <w:jc w:val="center"/>
              <w:rPr>
                <w:rFonts w:cs="宋体"/>
                <w:sz w:val="22"/>
              </w:rPr>
            </w:pPr>
            <w:r w:rsidRPr="00CC6770">
              <w:rPr>
                <w:rFonts w:cs="宋体"/>
                <w:sz w:val="22"/>
                <w:szCs w:val="22"/>
              </w:rPr>
              <w:t>低压电气元件</w:t>
            </w:r>
          </w:p>
        </w:tc>
        <w:tc>
          <w:tcPr>
            <w:tcW w:w="4252" w:type="dxa"/>
            <w:shd w:val="clear" w:color="auto" w:fill="auto"/>
            <w:vAlign w:val="center"/>
          </w:tcPr>
          <w:p w14:paraId="3741ADC7" w14:textId="77777777" w:rsidR="00C05EF7" w:rsidRPr="00CC6770" w:rsidRDefault="00C05EF7" w:rsidP="00EB375B">
            <w:pPr>
              <w:spacing w:line="276" w:lineRule="auto"/>
              <w:jc w:val="center"/>
              <w:rPr>
                <w:rFonts w:cs="宋体"/>
                <w:sz w:val="22"/>
              </w:rPr>
            </w:pPr>
            <w:r w:rsidRPr="00CC6770">
              <w:rPr>
                <w:rFonts w:cs="宋体"/>
                <w:sz w:val="22"/>
                <w:szCs w:val="22"/>
              </w:rPr>
              <w:t>施耐德</w:t>
            </w:r>
          </w:p>
        </w:tc>
      </w:tr>
      <w:tr w:rsidR="00C05EF7" w:rsidRPr="00A029AD" w14:paraId="020E271B" w14:textId="77777777" w:rsidTr="00086A52">
        <w:tc>
          <w:tcPr>
            <w:tcW w:w="758" w:type="dxa"/>
            <w:shd w:val="clear" w:color="auto" w:fill="auto"/>
            <w:vAlign w:val="center"/>
          </w:tcPr>
          <w:p w14:paraId="40A6838F" w14:textId="77777777" w:rsidR="00C05EF7" w:rsidRPr="00CC6770" w:rsidRDefault="00C05EF7" w:rsidP="00EB375B">
            <w:pPr>
              <w:spacing w:line="276" w:lineRule="auto"/>
              <w:jc w:val="center"/>
              <w:rPr>
                <w:rFonts w:cs="宋体"/>
                <w:sz w:val="22"/>
              </w:rPr>
            </w:pPr>
            <w:r w:rsidRPr="00CC6770">
              <w:rPr>
                <w:rFonts w:cs="宋体"/>
                <w:sz w:val="22"/>
                <w:szCs w:val="22"/>
              </w:rPr>
              <w:t>3</w:t>
            </w:r>
          </w:p>
        </w:tc>
        <w:tc>
          <w:tcPr>
            <w:tcW w:w="4057" w:type="dxa"/>
            <w:shd w:val="clear" w:color="auto" w:fill="auto"/>
            <w:vAlign w:val="center"/>
          </w:tcPr>
          <w:p w14:paraId="4F11E1C9" w14:textId="77777777" w:rsidR="00C05EF7" w:rsidRPr="00CC6770" w:rsidRDefault="00C05EF7" w:rsidP="00EB375B">
            <w:pPr>
              <w:spacing w:line="276" w:lineRule="auto"/>
              <w:jc w:val="center"/>
              <w:rPr>
                <w:rFonts w:cs="宋体"/>
                <w:sz w:val="22"/>
              </w:rPr>
            </w:pPr>
            <w:r w:rsidRPr="00CC6770">
              <w:rPr>
                <w:rFonts w:cs="宋体"/>
                <w:sz w:val="22"/>
                <w:szCs w:val="22"/>
              </w:rPr>
              <w:t>软启动器</w:t>
            </w:r>
          </w:p>
        </w:tc>
        <w:tc>
          <w:tcPr>
            <w:tcW w:w="4252" w:type="dxa"/>
            <w:shd w:val="clear" w:color="auto" w:fill="auto"/>
            <w:vAlign w:val="center"/>
          </w:tcPr>
          <w:p w14:paraId="7C0FB7E1" w14:textId="77777777" w:rsidR="00C05EF7" w:rsidRPr="00CC6770" w:rsidRDefault="00C05EF7" w:rsidP="00EB375B">
            <w:pPr>
              <w:spacing w:line="276" w:lineRule="auto"/>
              <w:jc w:val="center"/>
              <w:rPr>
                <w:rFonts w:cs="宋体"/>
                <w:sz w:val="22"/>
              </w:rPr>
            </w:pPr>
            <w:r w:rsidRPr="00CC6770">
              <w:rPr>
                <w:rFonts w:cs="宋体"/>
                <w:sz w:val="22"/>
                <w:szCs w:val="22"/>
              </w:rPr>
              <w:t>ABB</w:t>
            </w:r>
          </w:p>
        </w:tc>
      </w:tr>
      <w:tr w:rsidR="00C05EF7" w:rsidRPr="00A029AD" w14:paraId="62879885" w14:textId="77777777" w:rsidTr="00086A52">
        <w:tc>
          <w:tcPr>
            <w:tcW w:w="758" w:type="dxa"/>
            <w:shd w:val="clear" w:color="auto" w:fill="auto"/>
            <w:vAlign w:val="center"/>
          </w:tcPr>
          <w:p w14:paraId="73FEEDBA" w14:textId="77777777" w:rsidR="00C05EF7" w:rsidRPr="00CC6770" w:rsidRDefault="00C05EF7" w:rsidP="00EB375B">
            <w:pPr>
              <w:spacing w:line="276" w:lineRule="auto"/>
              <w:jc w:val="center"/>
              <w:rPr>
                <w:rFonts w:cs="宋体"/>
                <w:sz w:val="22"/>
              </w:rPr>
            </w:pPr>
            <w:r w:rsidRPr="00CC6770">
              <w:rPr>
                <w:rFonts w:cs="宋体"/>
                <w:sz w:val="22"/>
                <w:szCs w:val="22"/>
              </w:rPr>
              <w:t>4</w:t>
            </w:r>
          </w:p>
        </w:tc>
        <w:tc>
          <w:tcPr>
            <w:tcW w:w="4057" w:type="dxa"/>
            <w:shd w:val="clear" w:color="auto" w:fill="auto"/>
            <w:vAlign w:val="center"/>
          </w:tcPr>
          <w:p w14:paraId="15F2FE3F" w14:textId="77777777" w:rsidR="00C05EF7" w:rsidRPr="00CC6770" w:rsidRDefault="00C05EF7" w:rsidP="00EB375B">
            <w:pPr>
              <w:spacing w:line="276" w:lineRule="auto"/>
              <w:jc w:val="center"/>
              <w:rPr>
                <w:rFonts w:cs="宋体"/>
                <w:sz w:val="22"/>
              </w:rPr>
            </w:pPr>
            <w:r w:rsidRPr="00CC6770">
              <w:rPr>
                <w:rFonts w:cs="宋体"/>
                <w:sz w:val="22"/>
                <w:szCs w:val="22"/>
              </w:rPr>
              <w:t>变频器</w:t>
            </w:r>
          </w:p>
        </w:tc>
        <w:tc>
          <w:tcPr>
            <w:tcW w:w="4252" w:type="dxa"/>
            <w:shd w:val="clear" w:color="auto" w:fill="auto"/>
            <w:vAlign w:val="center"/>
          </w:tcPr>
          <w:p w14:paraId="2610833E" w14:textId="77777777" w:rsidR="00C05EF7" w:rsidRPr="00CC6770" w:rsidRDefault="00C05EF7" w:rsidP="00EB375B">
            <w:pPr>
              <w:spacing w:line="276" w:lineRule="auto"/>
              <w:jc w:val="center"/>
              <w:rPr>
                <w:rFonts w:cs="宋体"/>
                <w:sz w:val="22"/>
              </w:rPr>
            </w:pPr>
            <w:r w:rsidRPr="00CC6770">
              <w:rPr>
                <w:rFonts w:cs="宋体"/>
                <w:sz w:val="22"/>
                <w:szCs w:val="22"/>
              </w:rPr>
              <w:t>三菱、西门子</w:t>
            </w:r>
          </w:p>
        </w:tc>
      </w:tr>
      <w:tr w:rsidR="00C05EF7" w:rsidRPr="00A029AD" w14:paraId="757F7E0A" w14:textId="77777777" w:rsidTr="00086A52">
        <w:tc>
          <w:tcPr>
            <w:tcW w:w="758" w:type="dxa"/>
            <w:shd w:val="clear" w:color="auto" w:fill="auto"/>
            <w:vAlign w:val="center"/>
          </w:tcPr>
          <w:p w14:paraId="06F30C99" w14:textId="77777777" w:rsidR="00C05EF7" w:rsidRPr="00CC6770" w:rsidRDefault="00C05EF7" w:rsidP="00EB375B">
            <w:pPr>
              <w:spacing w:line="276" w:lineRule="auto"/>
              <w:jc w:val="center"/>
              <w:rPr>
                <w:rFonts w:cs="宋体"/>
                <w:sz w:val="22"/>
              </w:rPr>
            </w:pPr>
            <w:r w:rsidRPr="00CC6770">
              <w:rPr>
                <w:rFonts w:cs="宋体"/>
                <w:sz w:val="22"/>
                <w:szCs w:val="22"/>
              </w:rPr>
              <w:t>5</w:t>
            </w:r>
          </w:p>
        </w:tc>
        <w:tc>
          <w:tcPr>
            <w:tcW w:w="4057" w:type="dxa"/>
            <w:shd w:val="clear" w:color="auto" w:fill="auto"/>
            <w:vAlign w:val="center"/>
          </w:tcPr>
          <w:p w14:paraId="3536FABC" w14:textId="77777777" w:rsidR="00C05EF7" w:rsidRPr="00CC6770" w:rsidRDefault="00C05EF7" w:rsidP="00EB375B">
            <w:pPr>
              <w:spacing w:line="276" w:lineRule="auto"/>
              <w:jc w:val="center"/>
              <w:rPr>
                <w:rFonts w:cs="宋体"/>
                <w:sz w:val="22"/>
              </w:rPr>
            </w:pPr>
            <w:r w:rsidRPr="00CC6770">
              <w:rPr>
                <w:rFonts w:cs="宋体"/>
                <w:sz w:val="22"/>
                <w:szCs w:val="22"/>
              </w:rPr>
              <w:t>温控仪表</w:t>
            </w:r>
          </w:p>
        </w:tc>
        <w:tc>
          <w:tcPr>
            <w:tcW w:w="4252" w:type="dxa"/>
            <w:shd w:val="clear" w:color="auto" w:fill="auto"/>
            <w:vAlign w:val="center"/>
          </w:tcPr>
          <w:p w14:paraId="193DDE22" w14:textId="77777777" w:rsidR="00C05EF7" w:rsidRPr="00CC6770" w:rsidRDefault="00C05EF7" w:rsidP="00EB375B">
            <w:pPr>
              <w:spacing w:line="276" w:lineRule="auto"/>
              <w:jc w:val="center"/>
              <w:rPr>
                <w:rFonts w:cs="宋体"/>
                <w:sz w:val="22"/>
              </w:rPr>
            </w:pPr>
            <w:r w:rsidRPr="00CC6770">
              <w:rPr>
                <w:rFonts w:cs="宋体"/>
                <w:sz w:val="22"/>
                <w:szCs w:val="22"/>
              </w:rPr>
              <w:t>霍尼韦尔</w:t>
            </w:r>
          </w:p>
        </w:tc>
      </w:tr>
      <w:tr w:rsidR="00C05EF7" w:rsidRPr="00A029AD" w14:paraId="7F5C13CF" w14:textId="77777777" w:rsidTr="00086A52">
        <w:tc>
          <w:tcPr>
            <w:tcW w:w="758" w:type="dxa"/>
            <w:shd w:val="clear" w:color="auto" w:fill="auto"/>
            <w:vAlign w:val="center"/>
          </w:tcPr>
          <w:p w14:paraId="37132E9C" w14:textId="77777777" w:rsidR="00C05EF7" w:rsidRPr="00CC6770" w:rsidRDefault="00C05EF7" w:rsidP="00EB375B">
            <w:pPr>
              <w:spacing w:line="276" w:lineRule="auto"/>
              <w:jc w:val="center"/>
              <w:rPr>
                <w:rFonts w:cs="宋体"/>
                <w:sz w:val="22"/>
              </w:rPr>
            </w:pPr>
            <w:r w:rsidRPr="00CC6770">
              <w:rPr>
                <w:rFonts w:cs="宋体"/>
                <w:sz w:val="22"/>
                <w:szCs w:val="22"/>
              </w:rPr>
              <w:t>6</w:t>
            </w:r>
          </w:p>
        </w:tc>
        <w:tc>
          <w:tcPr>
            <w:tcW w:w="4057" w:type="dxa"/>
            <w:shd w:val="clear" w:color="auto" w:fill="auto"/>
            <w:vAlign w:val="center"/>
          </w:tcPr>
          <w:p w14:paraId="75EFDC94" w14:textId="77777777" w:rsidR="00C05EF7" w:rsidRPr="00CC6770" w:rsidRDefault="00C05EF7" w:rsidP="00EB375B">
            <w:pPr>
              <w:spacing w:line="276" w:lineRule="auto"/>
              <w:jc w:val="center"/>
              <w:rPr>
                <w:rFonts w:cs="宋体"/>
                <w:sz w:val="22"/>
              </w:rPr>
            </w:pPr>
            <w:r w:rsidRPr="00CC6770">
              <w:rPr>
                <w:rFonts w:cs="宋体"/>
                <w:sz w:val="22"/>
                <w:szCs w:val="22"/>
              </w:rPr>
              <w:t>接近开关</w:t>
            </w:r>
          </w:p>
        </w:tc>
        <w:tc>
          <w:tcPr>
            <w:tcW w:w="4252" w:type="dxa"/>
            <w:shd w:val="clear" w:color="auto" w:fill="auto"/>
            <w:vAlign w:val="center"/>
          </w:tcPr>
          <w:p w14:paraId="0DEE05AA" w14:textId="77777777" w:rsidR="00C05EF7" w:rsidRPr="00CC6770" w:rsidRDefault="00C05EF7" w:rsidP="00EB375B">
            <w:pPr>
              <w:spacing w:line="276" w:lineRule="auto"/>
              <w:jc w:val="center"/>
              <w:rPr>
                <w:rFonts w:cs="宋体"/>
                <w:sz w:val="22"/>
              </w:rPr>
            </w:pPr>
            <w:r w:rsidRPr="00CC6770">
              <w:rPr>
                <w:rFonts w:cs="宋体"/>
                <w:sz w:val="22"/>
                <w:szCs w:val="22"/>
              </w:rPr>
              <w:t>欧姆龙</w:t>
            </w:r>
          </w:p>
        </w:tc>
      </w:tr>
      <w:tr w:rsidR="00C05EF7" w:rsidRPr="00A029AD" w14:paraId="74B81FBB" w14:textId="77777777" w:rsidTr="00086A52">
        <w:tc>
          <w:tcPr>
            <w:tcW w:w="758" w:type="dxa"/>
            <w:shd w:val="clear" w:color="auto" w:fill="auto"/>
            <w:vAlign w:val="center"/>
          </w:tcPr>
          <w:p w14:paraId="0A70F03A" w14:textId="77777777" w:rsidR="00C05EF7" w:rsidRPr="00CC6770" w:rsidRDefault="00C05EF7" w:rsidP="00EB375B">
            <w:pPr>
              <w:spacing w:line="276" w:lineRule="auto"/>
              <w:jc w:val="center"/>
              <w:rPr>
                <w:rFonts w:cs="宋体"/>
                <w:sz w:val="22"/>
              </w:rPr>
            </w:pPr>
            <w:r w:rsidRPr="00CC6770">
              <w:rPr>
                <w:rFonts w:cs="宋体"/>
                <w:sz w:val="22"/>
                <w:szCs w:val="22"/>
              </w:rPr>
              <w:t>7</w:t>
            </w:r>
          </w:p>
        </w:tc>
        <w:tc>
          <w:tcPr>
            <w:tcW w:w="4057" w:type="dxa"/>
            <w:shd w:val="clear" w:color="auto" w:fill="auto"/>
            <w:vAlign w:val="center"/>
          </w:tcPr>
          <w:p w14:paraId="29BC96A5" w14:textId="77777777" w:rsidR="00C05EF7" w:rsidRPr="00CC6770" w:rsidRDefault="00C05EF7" w:rsidP="00EB375B">
            <w:pPr>
              <w:spacing w:line="276" w:lineRule="auto"/>
              <w:jc w:val="center"/>
              <w:rPr>
                <w:rFonts w:cs="宋体"/>
                <w:sz w:val="22"/>
              </w:rPr>
            </w:pPr>
            <w:r w:rsidRPr="00CC6770">
              <w:rPr>
                <w:rFonts w:cs="宋体"/>
                <w:sz w:val="22"/>
                <w:szCs w:val="22"/>
              </w:rPr>
              <w:t>行程开关</w:t>
            </w:r>
          </w:p>
        </w:tc>
        <w:tc>
          <w:tcPr>
            <w:tcW w:w="4252" w:type="dxa"/>
            <w:shd w:val="clear" w:color="auto" w:fill="auto"/>
            <w:vAlign w:val="center"/>
          </w:tcPr>
          <w:p w14:paraId="42EC0CE9" w14:textId="77777777" w:rsidR="00C05EF7" w:rsidRPr="00CC6770" w:rsidRDefault="00C05EF7" w:rsidP="00EB375B">
            <w:pPr>
              <w:spacing w:line="276" w:lineRule="auto"/>
              <w:jc w:val="center"/>
              <w:rPr>
                <w:rFonts w:cs="宋体"/>
                <w:sz w:val="22"/>
              </w:rPr>
            </w:pPr>
            <w:r w:rsidRPr="00CC6770">
              <w:rPr>
                <w:rFonts w:cs="宋体"/>
                <w:sz w:val="22"/>
                <w:szCs w:val="22"/>
              </w:rPr>
              <w:t>欧姆龙</w:t>
            </w:r>
          </w:p>
        </w:tc>
      </w:tr>
    </w:tbl>
    <w:p w14:paraId="56A64803" w14:textId="77777777" w:rsidR="00C05EF7" w:rsidRPr="00535EC7" w:rsidRDefault="00C05EF7" w:rsidP="00535EC7">
      <w:pPr>
        <w:pStyle w:val="a"/>
        <w:numPr>
          <w:ilvl w:val="0"/>
          <w:numId w:val="0"/>
        </w:numPr>
        <w:ind w:firstLineChars="200" w:firstLine="482"/>
        <w:jc w:val="both"/>
        <w:rPr>
          <w:rFonts w:ascii="宋体" w:hAnsi="宋体"/>
          <w:sz w:val="24"/>
          <w:szCs w:val="24"/>
        </w:rPr>
      </w:pPr>
      <w:r w:rsidRPr="00535EC7">
        <w:rPr>
          <w:rFonts w:ascii="宋体" w:hAnsi="宋体" w:cs="宋体"/>
          <w:sz w:val="24"/>
          <w:szCs w:val="22"/>
        </w:rPr>
        <w:t>4</w:t>
      </w:r>
      <w:r w:rsidR="00535EC7" w:rsidRPr="00535EC7">
        <w:rPr>
          <w:rFonts w:ascii="宋体" w:hAnsi="宋体" w:cs="宋体"/>
          <w:b w:val="0"/>
          <w:bCs w:val="0"/>
          <w:sz w:val="24"/>
          <w:szCs w:val="22"/>
        </w:rPr>
        <w:t>.</w:t>
      </w:r>
      <w:r w:rsidRPr="00535EC7">
        <w:rPr>
          <w:rFonts w:ascii="宋体" w:hAnsi="宋体" w:cs="宋体"/>
          <w:sz w:val="24"/>
          <w:szCs w:val="22"/>
        </w:rPr>
        <w:t>燃气安全</w:t>
      </w:r>
      <w:r w:rsidRPr="00535EC7">
        <w:rPr>
          <w:rFonts w:ascii="宋体" w:hAnsi="宋体" w:cs="宋体" w:hint="eastAsia"/>
          <w:sz w:val="24"/>
          <w:szCs w:val="22"/>
        </w:rPr>
        <w:t>要求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35"/>
        <w:gridCol w:w="5494"/>
        <w:gridCol w:w="992"/>
      </w:tblGrid>
      <w:tr w:rsidR="00C05EF7" w:rsidRPr="00CC6770" w14:paraId="0DD252AF" w14:textId="77777777" w:rsidTr="00086A52">
        <w:tc>
          <w:tcPr>
            <w:tcW w:w="846" w:type="dxa"/>
            <w:shd w:val="clear" w:color="auto" w:fill="auto"/>
            <w:vAlign w:val="center"/>
          </w:tcPr>
          <w:p w14:paraId="44257754" w14:textId="77777777" w:rsidR="00C05EF7" w:rsidRPr="00CC6770" w:rsidRDefault="00C05EF7" w:rsidP="00CC6770">
            <w:pPr>
              <w:adjustRightInd w:val="0"/>
              <w:snapToGrid w:val="0"/>
              <w:spacing w:line="360" w:lineRule="auto"/>
              <w:jc w:val="center"/>
              <w:rPr>
                <w:rFonts w:cs="宋体"/>
                <w:sz w:val="22"/>
              </w:rPr>
            </w:pPr>
            <w:r w:rsidRPr="00CC6770">
              <w:rPr>
                <w:rFonts w:cs="宋体"/>
                <w:sz w:val="22"/>
                <w:szCs w:val="22"/>
              </w:rPr>
              <w:lastRenderedPageBreak/>
              <w:t>序号</w:t>
            </w:r>
          </w:p>
        </w:tc>
        <w:tc>
          <w:tcPr>
            <w:tcW w:w="1735" w:type="dxa"/>
            <w:shd w:val="clear" w:color="auto" w:fill="auto"/>
            <w:vAlign w:val="center"/>
          </w:tcPr>
          <w:p w14:paraId="6C5F9BFE" w14:textId="77777777" w:rsidR="00C05EF7" w:rsidRPr="00CC6770" w:rsidRDefault="00C05EF7" w:rsidP="00CC6770">
            <w:pPr>
              <w:adjustRightInd w:val="0"/>
              <w:snapToGrid w:val="0"/>
              <w:spacing w:line="360" w:lineRule="auto"/>
              <w:jc w:val="center"/>
              <w:rPr>
                <w:rFonts w:cs="宋体"/>
                <w:sz w:val="22"/>
              </w:rPr>
            </w:pPr>
            <w:r w:rsidRPr="00CC6770">
              <w:rPr>
                <w:rFonts w:cs="宋体"/>
                <w:sz w:val="22"/>
                <w:szCs w:val="22"/>
              </w:rPr>
              <w:t>项目</w:t>
            </w:r>
          </w:p>
        </w:tc>
        <w:tc>
          <w:tcPr>
            <w:tcW w:w="5494" w:type="dxa"/>
            <w:shd w:val="clear" w:color="auto" w:fill="auto"/>
            <w:vAlign w:val="center"/>
          </w:tcPr>
          <w:p w14:paraId="2AF04E3E" w14:textId="77777777" w:rsidR="00C05EF7" w:rsidRPr="00CC6770" w:rsidRDefault="00C05EF7" w:rsidP="00CC6770">
            <w:pPr>
              <w:adjustRightInd w:val="0"/>
              <w:snapToGrid w:val="0"/>
              <w:spacing w:line="360" w:lineRule="auto"/>
              <w:jc w:val="center"/>
              <w:rPr>
                <w:rFonts w:cs="宋体"/>
                <w:sz w:val="22"/>
              </w:rPr>
            </w:pPr>
            <w:r w:rsidRPr="00CC6770">
              <w:rPr>
                <w:rFonts w:cs="宋体"/>
                <w:sz w:val="22"/>
                <w:szCs w:val="22"/>
              </w:rPr>
              <w:t>技术要求</w:t>
            </w:r>
          </w:p>
        </w:tc>
        <w:tc>
          <w:tcPr>
            <w:tcW w:w="992" w:type="dxa"/>
            <w:shd w:val="clear" w:color="auto" w:fill="auto"/>
            <w:vAlign w:val="center"/>
          </w:tcPr>
          <w:p w14:paraId="5FF67ACF" w14:textId="77777777" w:rsidR="00C05EF7" w:rsidRPr="00CC6770" w:rsidRDefault="00C05EF7" w:rsidP="00CC6770">
            <w:pPr>
              <w:adjustRightInd w:val="0"/>
              <w:snapToGrid w:val="0"/>
              <w:spacing w:line="360" w:lineRule="auto"/>
              <w:jc w:val="center"/>
              <w:rPr>
                <w:rFonts w:cs="宋体"/>
                <w:sz w:val="22"/>
              </w:rPr>
            </w:pPr>
            <w:r w:rsidRPr="00CC6770">
              <w:rPr>
                <w:rFonts w:cs="宋体"/>
                <w:sz w:val="22"/>
                <w:szCs w:val="22"/>
              </w:rPr>
              <w:t>备注</w:t>
            </w:r>
          </w:p>
        </w:tc>
      </w:tr>
      <w:tr w:rsidR="00C05EF7" w:rsidRPr="00CC6770" w14:paraId="5F1E0C41" w14:textId="77777777" w:rsidTr="00086A52">
        <w:trPr>
          <w:trHeight w:val="1128"/>
        </w:trPr>
        <w:tc>
          <w:tcPr>
            <w:tcW w:w="846" w:type="dxa"/>
            <w:shd w:val="clear" w:color="auto" w:fill="auto"/>
            <w:vAlign w:val="center"/>
          </w:tcPr>
          <w:p w14:paraId="58BAC43C" w14:textId="77777777" w:rsidR="00C05EF7" w:rsidRPr="00CC6770" w:rsidRDefault="00C05EF7" w:rsidP="00EB375B">
            <w:pPr>
              <w:adjustRightInd w:val="0"/>
              <w:snapToGrid w:val="0"/>
              <w:spacing w:line="360" w:lineRule="auto"/>
              <w:jc w:val="center"/>
              <w:rPr>
                <w:rFonts w:cs="宋体"/>
                <w:sz w:val="22"/>
              </w:rPr>
            </w:pPr>
            <w:r w:rsidRPr="00CC6770">
              <w:rPr>
                <w:rFonts w:cs="宋体"/>
                <w:sz w:val="22"/>
                <w:szCs w:val="22"/>
              </w:rPr>
              <w:t>1</w:t>
            </w:r>
          </w:p>
        </w:tc>
        <w:tc>
          <w:tcPr>
            <w:tcW w:w="1735" w:type="dxa"/>
            <w:shd w:val="clear" w:color="auto" w:fill="auto"/>
            <w:vAlign w:val="center"/>
          </w:tcPr>
          <w:p w14:paraId="100728A3" w14:textId="77777777" w:rsidR="00C05EF7" w:rsidRPr="00CC6770" w:rsidRDefault="00C05EF7" w:rsidP="00EB375B">
            <w:pPr>
              <w:adjustRightInd w:val="0"/>
              <w:snapToGrid w:val="0"/>
              <w:spacing w:line="360" w:lineRule="auto"/>
              <w:jc w:val="center"/>
              <w:rPr>
                <w:rFonts w:cs="宋体"/>
                <w:sz w:val="22"/>
              </w:rPr>
            </w:pPr>
            <w:r w:rsidRPr="00CC6770">
              <w:rPr>
                <w:rFonts w:ascii="宋体" w:hAnsi="宋体" w:cs="宋体"/>
                <w:sz w:val="22"/>
                <w:szCs w:val="22"/>
              </w:rPr>
              <w:t>可燃气体报警设施</w:t>
            </w:r>
          </w:p>
        </w:tc>
        <w:tc>
          <w:tcPr>
            <w:tcW w:w="5494" w:type="dxa"/>
            <w:shd w:val="clear" w:color="auto" w:fill="auto"/>
            <w:vAlign w:val="center"/>
          </w:tcPr>
          <w:p w14:paraId="7DAEABD6" w14:textId="77777777" w:rsidR="00C05EF7" w:rsidRPr="00CC6770" w:rsidRDefault="00C05EF7" w:rsidP="00EB375B">
            <w:pPr>
              <w:adjustRightInd w:val="0"/>
              <w:snapToGrid w:val="0"/>
              <w:spacing w:line="360" w:lineRule="auto"/>
              <w:rPr>
                <w:rFonts w:cs="宋体"/>
                <w:sz w:val="22"/>
              </w:rPr>
            </w:pPr>
            <w:r w:rsidRPr="00CC6770">
              <w:rPr>
                <w:rFonts w:ascii="宋体" w:hAnsi="宋体" w:cs="宋体"/>
                <w:sz w:val="22"/>
                <w:szCs w:val="22"/>
              </w:rPr>
              <w:t>燃气管道法兰连接处、燃烧机阀门侧、喷漆室内等使用、产生可燃气处加装可燃气体检测仪并连接到24小时消防值班室。</w:t>
            </w:r>
          </w:p>
        </w:tc>
        <w:tc>
          <w:tcPr>
            <w:tcW w:w="992" w:type="dxa"/>
            <w:shd w:val="clear" w:color="auto" w:fill="auto"/>
            <w:vAlign w:val="center"/>
          </w:tcPr>
          <w:p w14:paraId="31031A8B" w14:textId="77777777" w:rsidR="00C05EF7" w:rsidRPr="00CC6770" w:rsidRDefault="00C05EF7" w:rsidP="00EB375B">
            <w:pPr>
              <w:adjustRightInd w:val="0"/>
              <w:snapToGrid w:val="0"/>
              <w:spacing w:line="360" w:lineRule="auto"/>
              <w:ind w:firstLineChars="200" w:firstLine="440"/>
              <w:jc w:val="center"/>
              <w:rPr>
                <w:rFonts w:cs="宋体"/>
                <w:sz w:val="22"/>
              </w:rPr>
            </w:pPr>
          </w:p>
        </w:tc>
      </w:tr>
      <w:tr w:rsidR="00C05EF7" w:rsidRPr="00CC6770" w14:paraId="116501C6" w14:textId="77777777" w:rsidTr="00086A52">
        <w:tc>
          <w:tcPr>
            <w:tcW w:w="846" w:type="dxa"/>
            <w:shd w:val="clear" w:color="auto" w:fill="auto"/>
            <w:vAlign w:val="center"/>
          </w:tcPr>
          <w:p w14:paraId="1EC8F793" w14:textId="77777777" w:rsidR="00C05EF7" w:rsidRPr="00CC6770" w:rsidRDefault="00C05EF7" w:rsidP="00EB375B">
            <w:pPr>
              <w:adjustRightInd w:val="0"/>
              <w:snapToGrid w:val="0"/>
              <w:spacing w:line="360" w:lineRule="auto"/>
              <w:jc w:val="center"/>
              <w:rPr>
                <w:rFonts w:cs="宋体"/>
                <w:sz w:val="22"/>
              </w:rPr>
            </w:pPr>
            <w:r w:rsidRPr="00CC6770">
              <w:rPr>
                <w:rFonts w:cs="宋体"/>
                <w:sz w:val="22"/>
                <w:szCs w:val="22"/>
              </w:rPr>
              <w:t>2</w:t>
            </w:r>
          </w:p>
        </w:tc>
        <w:tc>
          <w:tcPr>
            <w:tcW w:w="1735" w:type="dxa"/>
            <w:shd w:val="clear" w:color="auto" w:fill="auto"/>
            <w:vAlign w:val="center"/>
          </w:tcPr>
          <w:p w14:paraId="1ECE93B4" w14:textId="77777777" w:rsidR="00C05EF7" w:rsidRPr="00CC6770" w:rsidRDefault="00C05EF7" w:rsidP="00EB375B">
            <w:pPr>
              <w:adjustRightInd w:val="0"/>
              <w:snapToGrid w:val="0"/>
              <w:spacing w:line="360" w:lineRule="auto"/>
              <w:jc w:val="center"/>
              <w:rPr>
                <w:rFonts w:cs="宋体"/>
                <w:sz w:val="22"/>
              </w:rPr>
            </w:pPr>
            <w:r w:rsidRPr="00CC6770">
              <w:rPr>
                <w:rFonts w:ascii="宋体" w:hAnsi="宋体" w:cs="宋体"/>
                <w:sz w:val="22"/>
                <w:szCs w:val="22"/>
              </w:rPr>
              <w:t>压差报警系统</w:t>
            </w:r>
          </w:p>
        </w:tc>
        <w:tc>
          <w:tcPr>
            <w:tcW w:w="5494" w:type="dxa"/>
            <w:shd w:val="clear" w:color="auto" w:fill="auto"/>
            <w:vAlign w:val="center"/>
          </w:tcPr>
          <w:p w14:paraId="760516EF" w14:textId="77777777" w:rsidR="00C05EF7" w:rsidRPr="00CC6770" w:rsidRDefault="00C05EF7" w:rsidP="00EB375B">
            <w:pPr>
              <w:adjustRightInd w:val="0"/>
              <w:snapToGrid w:val="0"/>
              <w:spacing w:line="360" w:lineRule="auto"/>
              <w:rPr>
                <w:rFonts w:cs="宋体"/>
                <w:sz w:val="22"/>
              </w:rPr>
            </w:pPr>
            <w:r w:rsidRPr="00CC6770">
              <w:rPr>
                <w:rFonts w:ascii="宋体" w:hAnsi="宋体" w:cs="宋体"/>
                <w:sz w:val="22"/>
                <w:szCs w:val="22"/>
              </w:rPr>
              <w:t>入户燃气主管道、燃烧机等加装压差报警器。</w:t>
            </w:r>
          </w:p>
        </w:tc>
        <w:tc>
          <w:tcPr>
            <w:tcW w:w="992" w:type="dxa"/>
            <w:shd w:val="clear" w:color="auto" w:fill="auto"/>
            <w:vAlign w:val="center"/>
          </w:tcPr>
          <w:p w14:paraId="3C4DD805" w14:textId="77777777" w:rsidR="00C05EF7" w:rsidRPr="00CC6770" w:rsidRDefault="00C05EF7" w:rsidP="00EB375B">
            <w:pPr>
              <w:adjustRightInd w:val="0"/>
              <w:snapToGrid w:val="0"/>
              <w:spacing w:line="360" w:lineRule="auto"/>
              <w:ind w:firstLineChars="200" w:firstLine="440"/>
              <w:jc w:val="center"/>
              <w:rPr>
                <w:rFonts w:cs="宋体"/>
                <w:sz w:val="22"/>
              </w:rPr>
            </w:pPr>
          </w:p>
        </w:tc>
      </w:tr>
      <w:tr w:rsidR="00C05EF7" w:rsidRPr="00CC6770" w14:paraId="52ABAF43" w14:textId="77777777" w:rsidTr="00086A52">
        <w:tc>
          <w:tcPr>
            <w:tcW w:w="846" w:type="dxa"/>
            <w:shd w:val="clear" w:color="auto" w:fill="auto"/>
            <w:vAlign w:val="center"/>
          </w:tcPr>
          <w:p w14:paraId="6B01C71E" w14:textId="77777777" w:rsidR="00C05EF7" w:rsidRPr="00CC6770" w:rsidRDefault="00C05EF7" w:rsidP="00EB375B">
            <w:pPr>
              <w:adjustRightInd w:val="0"/>
              <w:snapToGrid w:val="0"/>
              <w:spacing w:line="360" w:lineRule="auto"/>
              <w:jc w:val="center"/>
              <w:rPr>
                <w:rFonts w:cs="宋体"/>
                <w:sz w:val="22"/>
              </w:rPr>
            </w:pPr>
            <w:r w:rsidRPr="00CC6770">
              <w:rPr>
                <w:rFonts w:cs="宋体"/>
                <w:sz w:val="22"/>
                <w:szCs w:val="22"/>
              </w:rPr>
              <w:t>3</w:t>
            </w:r>
          </w:p>
        </w:tc>
        <w:tc>
          <w:tcPr>
            <w:tcW w:w="1735" w:type="dxa"/>
            <w:shd w:val="clear" w:color="auto" w:fill="auto"/>
            <w:vAlign w:val="center"/>
          </w:tcPr>
          <w:p w14:paraId="3E40C0F6" w14:textId="77777777" w:rsidR="00C05EF7" w:rsidRPr="00CC6770" w:rsidRDefault="00C05EF7" w:rsidP="00EB375B">
            <w:pPr>
              <w:adjustRightInd w:val="0"/>
              <w:snapToGrid w:val="0"/>
              <w:spacing w:line="360" w:lineRule="auto"/>
              <w:jc w:val="center"/>
              <w:rPr>
                <w:rFonts w:cs="宋体"/>
                <w:sz w:val="22"/>
              </w:rPr>
            </w:pPr>
            <w:r w:rsidRPr="00CC6770">
              <w:rPr>
                <w:rFonts w:ascii="宋体" w:hAnsi="宋体" w:cs="宋体"/>
                <w:sz w:val="22"/>
                <w:szCs w:val="22"/>
              </w:rPr>
              <w:t>燃气主管道切断系统</w:t>
            </w:r>
          </w:p>
        </w:tc>
        <w:tc>
          <w:tcPr>
            <w:tcW w:w="5494" w:type="dxa"/>
            <w:shd w:val="clear" w:color="auto" w:fill="auto"/>
            <w:vAlign w:val="center"/>
          </w:tcPr>
          <w:p w14:paraId="553768F8" w14:textId="77777777" w:rsidR="00C05EF7" w:rsidRPr="00CC6770" w:rsidRDefault="00C05EF7" w:rsidP="00EB375B">
            <w:pPr>
              <w:adjustRightInd w:val="0"/>
              <w:snapToGrid w:val="0"/>
              <w:spacing w:line="360" w:lineRule="auto"/>
              <w:rPr>
                <w:rFonts w:cs="宋体"/>
                <w:sz w:val="22"/>
              </w:rPr>
            </w:pPr>
            <w:r w:rsidRPr="00CC6770">
              <w:rPr>
                <w:rFonts w:ascii="宋体" w:hAnsi="宋体" w:cs="宋体"/>
                <w:sz w:val="22"/>
                <w:szCs w:val="22"/>
              </w:rPr>
              <w:t>燃气泄露压差超出规定值切断燃气主管道供气。</w:t>
            </w:r>
          </w:p>
        </w:tc>
        <w:tc>
          <w:tcPr>
            <w:tcW w:w="992" w:type="dxa"/>
            <w:shd w:val="clear" w:color="auto" w:fill="auto"/>
            <w:vAlign w:val="center"/>
          </w:tcPr>
          <w:p w14:paraId="49C2D67F" w14:textId="77777777" w:rsidR="00C05EF7" w:rsidRPr="00CC6770" w:rsidRDefault="00C05EF7" w:rsidP="00EB375B">
            <w:pPr>
              <w:adjustRightInd w:val="0"/>
              <w:snapToGrid w:val="0"/>
              <w:spacing w:line="360" w:lineRule="auto"/>
              <w:ind w:firstLineChars="200" w:firstLine="440"/>
              <w:jc w:val="center"/>
              <w:rPr>
                <w:rFonts w:cs="宋体"/>
                <w:sz w:val="22"/>
              </w:rPr>
            </w:pPr>
          </w:p>
        </w:tc>
      </w:tr>
      <w:tr w:rsidR="00C05EF7" w:rsidRPr="00CC6770" w14:paraId="5723F85D" w14:textId="77777777" w:rsidTr="00086A52">
        <w:tc>
          <w:tcPr>
            <w:tcW w:w="846" w:type="dxa"/>
            <w:shd w:val="clear" w:color="auto" w:fill="auto"/>
            <w:vAlign w:val="center"/>
          </w:tcPr>
          <w:p w14:paraId="1F6F711D" w14:textId="77777777" w:rsidR="00C05EF7" w:rsidRPr="00CC6770" w:rsidRDefault="00C05EF7" w:rsidP="00EB375B">
            <w:pPr>
              <w:adjustRightInd w:val="0"/>
              <w:snapToGrid w:val="0"/>
              <w:spacing w:line="360" w:lineRule="auto"/>
              <w:jc w:val="center"/>
              <w:rPr>
                <w:rFonts w:cs="宋体"/>
                <w:sz w:val="22"/>
              </w:rPr>
            </w:pPr>
            <w:r w:rsidRPr="00CC6770">
              <w:rPr>
                <w:rFonts w:cs="宋体"/>
                <w:sz w:val="22"/>
                <w:szCs w:val="22"/>
              </w:rPr>
              <w:t>4</w:t>
            </w:r>
          </w:p>
        </w:tc>
        <w:tc>
          <w:tcPr>
            <w:tcW w:w="1735" w:type="dxa"/>
            <w:shd w:val="clear" w:color="auto" w:fill="auto"/>
            <w:vAlign w:val="center"/>
          </w:tcPr>
          <w:p w14:paraId="11531BDD" w14:textId="77777777" w:rsidR="00C05EF7" w:rsidRPr="00CC6770" w:rsidRDefault="00C05EF7" w:rsidP="00EB375B">
            <w:pPr>
              <w:adjustRightInd w:val="0"/>
              <w:snapToGrid w:val="0"/>
              <w:spacing w:line="360" w:lineRule="auto"/>
              <w:ind w:firstLineChars="200" w:firstLine="440"/>
              <w:jc w:val="center"/>
              <w:rPr>
                <w:rFonts w:ascii="宋体" w:hAnsi="宋体" w:cs="宋体"/>
                <w:sz w:val="22"/>
              </w:rPr>
            </w:pPr>
            <w:r w:rsidRPr="00CC6770">
              <w:rPr>
                <w:rFonts w:ascii="宋体" w:hAnsi="宋体" w:cs="宋体"/>
                <w:sz w:val="22"/>
                <w:szCs w:val="22"/>
              </w:rPr>
              <w:t>防火阀</w:t>
            </w:r>
          </w:p>
        </w:tc>
        <w:tc>
          <w:tcPr>
            <w:tcW w:w="5494" w:type="dxa"/>
            <w:shd w:val="clear" w:color="auto" w:fill="auto"/>
            <w:vAlign w:val="center"/>
          </w:tcPr>
          <w:p w14:paraId="3C6094D9" w14:textId="77777777" w:rsidR="00C05EF7" w:rsidRPr="00CC6770" w:rsidRDefault="00C05EF7" w:rsidP="00EB375B">
            <w:pPr>
              <w:adjustRightInd w:val="0"/>
              <w:snapToGrid w:val="0"/>
              <w:spacing w:line="360" w:lineRule="auto"/>
              <w:rPr>
                <w:rFonts w:ascii="宋体" w:hAnsi="宋体" w:cs="宋体"/>
                <w:sz w:val="22"/>
              </w:rPr>
            </w:pPr>
            <w:r w:rsidRPr="00CC6770">
              <w:rPr>
                <w:rFonts w:ascii="宋体" w:hAnsi="宋体" w:cs="宋体"/>
                <w:sz w:val="22"/>
                <w:szCs w:val="22"/>
              </w:rPr>
              <w:t>燃烧炉出风口均需安装防火阀。</w:t>
            </w:r>
          </w:p>
        </w:tc>
        <w:tc>
          <w:tcPr>
            <w:tcW w:w="992" w:type="dxa"/>
            <w:shd w:val="clear" w:color="auto" w:fill="auto"/>
            <w:vAlign w:val="center"/>
          </w:tcPr>
          <w:p w14:paraId="603B1F13" w14:textId="77777777" w:rsidR="00C05EF7" w:rsidRPr="00CC6770" w:rsidRDefault="00C05EF7" w:rsidP="00EB375B">
            <w:pPr>
              <w:adjustRightInd w:val="0"/>
              <w:snapToGrid w:val="0"/>
              <w:spacing w:line="360" w:lineRule="auto"/>
              <w:ind w:firstLineChars="200" w:firstLine="440"/>
              <w:jc w:val="center"/>
              <w:rPr>
                <w:rFonts w:cs="宋体"/>
                <w:color w:val="FF0000"/>
                <w:sz w:val="22"/>
              </w:rPr>
            </w:pPr>
          </w:p>
        </w:tc>
      </w:tr>
    </w:tbl>
    <w:p w14:paraId="19FBE72C" w14:textId="77777777" w:rsidR="00C05EF7" w:rsidRPr="00535EC7" w:rsidRDefault="00C05EF7" w:rsidP="00535EC7">
      <w:pPr>
        <w:pStyle w:val="a"/>
        <w:numPr>
          <w:ilvl w:val="0"/>
          <w:numId w:val="0"/>
        </w:numPr>
        <w:ind w:firstLineChars="200" w:firstLine="482"/>
        <w:jc w:val="both"/>
        <w:rPr>
          <w:sz w:val="24"/>
          <w:szCs w:val="24"/>
        </w:rPr>
      </w:pPr>
      <w:r>
        <w:rPr>
          <w:rFonts w:ascii="宋体" w:hAnsi="宋体" w:cs="宋体"/>
          <w:position w:val="1"/>
          <w:sz w:val="24"/>
          <w:szCs w:val="24"/>
        </w:rPr>
        <w:t>5</w:t>
      </w:r>
      <w:r w:rsidR="00535EC7">
        <w:rPr>
          <w:rFonts w:ascii="宋体" w:hAnsi="宋体" w:cs="宋体" w:hint="eastAsia"/>
          <w:position w:val="1"/>
          <w:sz w:val="24"/>
          <w:szCs w:val="24"/>
        </w:rPr>
        <w:t>.</w:t>
      </w:r>
      <w:r w:rsidRPr="00A029AD">
        <w:rPr>
          <w:rFonts w:ascii="宋体" w:hAnsi="宋体" w:cs="宋体"/>
          <w:position w:val="1"/>
          <w:sz w:val="24"/>
          <w:szCs w:val="24"/>
        </w:rPr>
        <w:t>其他设施</w:t>
      </w:r>
    </w:p>
    <w:p w14:paraId="6FE03F39" w14:textId="77777777" w:rsidR="00C05EF7" w:rsidRPr="00A029AD" w:rsidRDefault="00C05EF7" w:rsidP="00C05EF7">
      <w:pPr>
        <w:widowControl/>
        <w:adjustRightInd w:val="0"/>
        <w:snapToGrid w:val="0"/>
        <w:spacing w:line="360" w:lineRule="auto"/>
        <w:ind w:firstLineChars="200" w:firstLine="480"/>
        <w:rPr>
          <w:rFonts w:ascii="宋体" w:hAnsi="宋体" w:cs="宋体"/>
          <w:sz w:val="24"/>
          <w:szCs w:val="24"/>
        </w:rPr>
      </w:pPr>
      <w:r>
        <w:rPr>
          <w:rFonts w:ascii="宋体" w:hAnsi="宋体" w:cs="宋体"/>
          <w:sz w:val="24"/>
          <w:szCs w:val="24"/>
        </w:rPr>
        <w:t>5</w:t>
      </w:r>
      <w:r w:rsidRPr="00A029AD">
        <w:rPr>
          <w:rFonts w:ascii="宋体" w:hAnsi="宋体" w:cs="宋体"/>
          <w:sz w:val="24"/>
          <w:szCs w:val="24"/>
        </w:rPr>
        <w:t>.1电机启动方式：</w:t>
      </w:r>
      <w:r w:rsidR="006A0F4E">
        <w:rPr>
          <w:rFonts w:ascii="宋体" w:hAnsi="宋体" w:cs="宋体" w:hint="eastAsia"/>
          <w:sz w:val="24"/>
          <w:szCs w:val="24"/>
        </w:rPr>
        <w:t>接触器</w:t>
      </w:r>
      <w:r w:rsidRPr="00A029AD">
        <w:rPr>
          <w:rFonts w:ascii="宋体" w:hAnsi="宋体" w:cs="宋体"/>
          <w:sz w:val="24"/>
          <w:szCs w:val="24"/>
        </w:rPr>
        <w:t>直接启动、星三角启动、软启动、变频器启动；</w:t>
      </w:r>
      <w:r w:rsidR="006A0F4E" w:rsidRPr="006A0F4E">
        <w:rPr>
          <w:rFonts w:ascii="宋体" w:hAnsi="宋体" w:cs="宋体" w:hint="eastAsia"/>
          <w:sz w:val="24"/>
          <w:szCs w:val="24"/>
        </w:rPr>
        <w:t>所有功率大于15kw小于等于37kw的电机采用星三角启动方式</w:t>
      </w:r>
      <w:r w:rsidR="006A0F4E">
        <w:rPr>
          <w:rFonts w:ascii="宋体" w:hAnsi="宋体" w:cs="宋体" w:hint="eastAsia"/>
          <w:sz w:val="24"/>
          <w:szCs w:val="24"/>
        </w:rPr>
        <w:t>，</w:t>
      </w:r>
      <w:r w:rsidR="006A0F4E" w:rsidRPr="006A0F4E">
        <w:rPr>
          <w:rFonts w:ascii="宋体" w:hAnsi="宋体" w:cs="宋体" w:hint="eastAsia"/>
          <w:sz w:val="24"/>
          <w:szCs w:val="24"/>
        </w:rPr>
        <w:t>所有功率大于</w:t>
      </w:r>
      <w:r w:rsidR="006A0F4E">
        <w:rPr>
          <w:rFonts w:ascii="宋体" w:hAnsi="宋体" w:cs="宋体"/>
          <w:sz w:val="24"/>
          <w:szCs w:val="24"/>
        </w:rPr>
        <w:t>37</w:t>
      </w:r>
      <w:r w:rsidR="006A0F4E" w:rsidRPr="006A0F4E">
        <w:rPr>
          <w:rFonts w:ascii="宋体" w:hAnsi="宋体" w:cs="宋体" w:hint="eastAsia"/>
          <w:sz w:val="24"/>
          <w:szCs w:val="24"/>
        </w:rPr>
        <w:t>kw小于等于45kw的电机采用</w:t>
      </w:r>
      <w:proofErr w:type="gramStart"/>
      <w:r w:rsidR="006A0F4E">
        <w:rPr>
          <w:rFonts w:ascii="宋体" w:hAnsi="宋体" w:cs="宋体" w:hint="eastAsia"/>
          <w:sz w:val="24"/>
          <w:szCs w:val="24"/>
        </w:rPr>
        <w:t>软</w:t>
      </w:r>
      <w:r w:rsidR="006A0F4E" w:rsidRPr="006A0F4E">
        <w:rPr>
          <w:rFonts w:ascii="宋体" w:hAnsi="宋体" w:cs="宋体" w:hint="eastAsia"/>
          <w:sz w:val="24"/>
          <w:szCs w:val="24"/>
        </w:rPr>
        <w:t>启动</w:t>
      </w:r>
      <w:proofErr w:type="gramEnd"/>
      <w:r w:rsidR="006A0F4E" w:rsidRPr="006A0F4E">
        <w:rPr>
          <w:rFonts w:ascii="宋体" w:hAnsi="宋体" w:cs="宋体" w:hint="eastAsia"/>
          <w:sz w:val="24"/>
          <w:szCs w:val="24"/>
        </w:rPr>
        <w:t>方式。所有功率大于45kw的电机采用</w:t>
      </w:r>
      <w:r w:rsidR="006A0F4E">
        <w:rPr>
          <w:rFonts w:ascii="宋体" w:hAnsi="宋体" w:cs="宋体" w:hint="eastAsia"/>
          <w:sz w:val="24"/>
          <w:szCs w:val="24"/>
        </w:rPr>
        <w:t>变频器启动</w:t>
      </w:r>
      <w:r w:rsidR="006A0F4E" w:rsidRPr="006A0F4E">
        <w:rPr>
          <w:rFonts w:ascii="宋体" w:hAnsi="宋体" w:cs="宋体" w:hint="eastAsia"/>
          <w:sz w:val="24"/>
          <w:szCs w:val="24"/>
        </w:rPr>
        <w:t>方式。</w:t>
      </w:r>
    </w:p>
    <w:p w14:paraId="08E66F69" w14:textId="77777777" w:rsidR="00C05EF7" w:rsidRPr="00A029AD" w:rsidRDefault="00C05EF7" w:rsidP="00C05EF7">
      <w:pPr>
        <w:widowControl/>
        <w:adjustRightInd w:val="0"/>
        <w:snapToGrid w:val="0"/>
        <w:spacing w:line="360" w:lineRule="auto"/>
        <w:ind w:firstLineChars="200" w:firstLine="480"/>
        <w:rPr>
          <w:rFonts w:ascii="宋体" w:hAnsi="宋体" w:cs="宋体"/>
          <w:sz w:val="24"/>
          <w:szCs w:val="24"/>
        </w:rPr>
      </w:pPr>
      <w:r>
        <w:rPr>
          <w:rFonts w:ascii="宋体" w:hAnsi="宋体" w:cs="宋体"/>
          <w:sz w:val="24"/>
          <w:szCs w:val="24"/>
        </w:rPr>
        <w:t>5</w:t>
      </w:r>
      <w:r w:rsidRPr="00A029AD">
        <w:rPr>
          <w:rFonts w:ascii="宋体" w:hAnsi="宋体" w:cs="宋体"/>
          <w:sz w:val="24"/>
          <w:szCs w:val="24"/>
        </w:rPr>
        <w:t>.2电机能效：</w:t>
      </w:r>
      <w:r w:rsidR="00C469B2">
        <w:rPr>
          <w:rFonts w:ascii="宋体" w:hAnsi="宋体" w:cs="宋体"/>
          <w:sz w:val="24"/>
          <w:szCs w:val="24"/>
        </w:rPr>
        <w:t>所有电机原则上均采用</w:t>
      </w:r>
      <w:r w:rsidRPr="00A029AD">
        <w:rPr>
          <w:rFonts w:ascii="宋体" w:hAnsi="宋体" w:cs="宋体"/>
          <w:sz w:val="24"/>
          <w:szCs w:val="24"/>
        </w:rPr>
        <w:t>一级</w:t>
      </w:r>
      <w:r w:rsidR="00C469B2">
        <w:rPr>
          <w:rFonts w:ascii="宋体" w:hAnsi="宋体" w:cs="宋体"/>
          <w:sz w:val="24"/>
          <w:szCs w:val="24"/>
        </w:rPr>
        <w:t>能效</w:t>
      </w:r>
      <w:r w:rsidR="00C469B2">
        <w:rPr>
          <w:rFonts w:ascii="宋体" w:hAnsi="宋体" w:cs="宋体" w:hint="eastAsia"/>
          <w:sz w:val="24"/>
          <w:szCs w:val="24"/>
        </w:rPr>
        <w:t>，</w:t>
      </w:r>
      <w:r w:rsidR="00C469B2">
        <w:rPr>
          <w:rFonts w:ascii="宋体" w:hAnsi="宋体" w:cs="宋体"/>
          <w:sz w:val="24"/>
          <w:szCs w:val="24"/>
        </w:rPr>
        <w:t>大于等于</w:t>
      </w:r>
      <w:r w:rsidR="00F55B60">
        <w:rPr>
          <w:rFonts w:ascii="宋体" w:hAnsi="宋体" w:cs="宋体" w:hint="eastAsia"/>
          <w:sz w:val="24"/>
          <w:szCs w:val="24"/>
        </w:rPr>
        <w:t>7.5kw电机必须采用一级能效电机</w:t>
      </w:r>
      <w:r w:rsidRPr="00A029AD">
        <w:rPr>
          <w:rFonts w:ascii="宋体" w:hAnsi="宋体" w:cs="宋体"/>
          <w:sz w:val="24"/>
          <w:szCs w:val="24"/>
        </w:rPr>
        <w:t>。</w:t>
      </w:r>
    </w:p>
    <w:p w14:paraId="0B4CD2CF" w14:textId="77777777" w:rsidR="00C05EF7" w:rsidRPr="00A029AD" w:rsidRDefault="00C05EF7" w:rsidP="00C05EF7">
      <w:pPr>
        <w:widowControl/>
        <w:adjustRightInd w:val="0"/>
        <w:snapToGrid w:val="0"/>
        <w:spacing w:line="360" w:lineRule="auto"/>
        <w:ind w:firstLineChars="200" w:firstLine="480"/>
        <w:rPr>
          <w:rFonts w:ascii="宋体" w:hAnsi="宋体" w:cs="宋体"/>
          <w:sz w:val="24"/>
          <w:szCs w:val="24"/>
        </w:rPr>
      </w:pPr>
      <w:r>
        <w:rPr>
          <w:rFonts w:ascii="宋体" w:hAnsi="宋体" w:cs="宋体"/>
          <w:sz w:val="24"/>
          <w:szCs w:val="24"/>
        </w:rPr>
        <w:t>5</w:t>
      </w:r>
      <w:r w:rsidRPr="00A029AD">
        <w:rPr>
          <w:rFonts w:ascii="宋体" w:hAnsi="宋体" w:cs="宋体"/>
          <w:sz w:val="24"/>
          <w:szCs w:val="24"/>
        </w:rPr>
        <w:t>.3所有岩棉容重≥120kg/m³。</w:t>
      </w:r>
    </w:p>
    <w:p w14:paraId="1D400380" w14:textId="77777777" w:rsidR="00C05EF7" w:rsidRPr="00A029AD" w:rsidRDefault="00C05EF7" w:rsidP="00C05EF7">
      <w:pPr>
        <w:widowControl/>
        <w:adjustRightInd w:val="0"/>
        <w:snapToGrid w:val="0"/>
        <w:spacing w:line="360" w:lineRule="auto"/>
        <w:ind w:firstLineChars="200" w:firstLine="480"/>
        <w:rPr>
          <w:rFonts w:ascii="宋体" w:hAnsi="宋体" w:cs="宋体"/>
          <w:sz w:val="24"/>
          <w:szCs w:val="24"/>
        </w:rPr>
      </w:pPr>
      <w:r>
        <w:rPr>
          <w:rFonts w:ascii="宋体" w:hAnsi="宋体" w:cs="宋体"/>
          <w:sz w:val="24"/>
          <w:szCs w:val="24"/>
        </w:rPr>
        <w:t>5</w:t>
      </w:r>
      <w:r w:rsidRPr="00A029AD">
        <w:rPr>
          <w:rFonts w:ascii="宋体" w:hAnsi="宋体" w:cs="宋体"/>
          <w:sz w:val="24"/>
          <w:szCs w:val="24"/>
        </w:rPr>
        <w:t>.4  烟囱高空排放（高度≥15米），配备符合要求的爬梯（折叠式爬梯）、检测平台及检测口，符合HJ75《固定污染源烟气（SO2、NOx、颗粒物）排放连续监测技术规范》、GB16297《大气污染物综合排放标准》和DB37/2801.1《挥发性有机物排放标准》（山东省地方标准）。</w:t>
      </w:r>
    </w:p>
    <w:p w14:paraId="3BD31719" w14:textId="77777777" w:rsidR="00C05EF7" w:rsidRPr="00A029AD" w:rsidRDefault="00C05EF7" w:rsidP="00C05EF7">
      <w:pPr>
        <w:widowControl/>
        <w:adjustRightInd w:val="0"/>
        <w:snapToGrid w:val="0"/>
        <w:spacing w:line="360" w:lineRule="auto"/>
        <w:ind w:firstLineChars="200" w:firstLine="480"/>
        <w:rPr>
          <w:rFonts w:ascii="宋体" w:hAnsi="宋体" w:cs="宋体"/>
          <w:sz w:val="24"/>
          <w:szCs w:val="24"/>
        </w:rPr>
      </w:pPr>
      <w:r>
        <w:rPr>
          <w:rFonts w:ascii="宋体" w:hAnsi="宋体" w:cs="宋体"/>
          <w:sz w:val="24"/>
          <w:szCs w:val="24"/>
        </w:rPr>
        <w:t>5</w:t>
      </w:r>
      <w:r w:rsidRPr="00A029AD">
        <w:rPr>
          <w:rFonts w:ascii="宋体" w:hAnsi="宋体" w:cs="宋体"/>
          <w:sz w:val="24"/>
          <w:szCs w:val="24"/>
        </w:rPr>
        <w:t>.5过滤系统配备压差控制系统，提醒过滤材料及时更换。</w:t>
      </w:r>
    </w:p>
    <w:p w14:paraId="2C29EC81" w14:textId="77777777" w:rsidR="00C05EF7" w:rsidRPr="00A029AD" w:rsidRDefault="00C05EF7" w:rsidP="00C05EF7">
      <w:pPr>
        <w:widowControl/>
        <w:adjustRightInd w:val="0"/>
        <w:snapToGrid w:val="0"/>
        <w:spacing w:line="360" w:lineRule="auto"/>
        <w:ind w:firstLineChars="200" w:firstLine="480"/>
        <w:rPr>
          <w:rFonts w:ascii="宋体" w:hAnsi="宋体" w:cs="宋体"/>
          <w:sz w:val="24"/>
          <w:szCs w:val="24"/>
        </w:rPr>
      </w:pPr>
      <w:r>
        <w:rPr>
          <w:rFonts w:ascii="宋体" w:hAnsi="宋体" w:cs="宋体"/>
          <w:sz w:val="24"/>
          <w:szCs w:val="24"/>
        </w:rPr>
        <w:t>5</w:t>
      </w:r>
      <w:r w:rsidRPr="00A029AD">
        <w:rPr>
          <w:rFonts w:ascii="宋体" w:hAnsi="宋体" w:cs="宋体"/>
          <w:sz w:val="24"/>
          <w:szCs w:val="24"/>
        </w:rPr>
        <w:t>.6喷漆室门内侧须安装防爆应急照明及安全出口指示灯，门口均需安装防爆静电释放器。</w:t>
      </w:r>
    </w:p>
    <w:p w14:paraId="5F62E335" w14:textId="77777777" w:rsidR="00C05EF7" w:rsidRPr="00535EC7" w:rsidRDefault="00C05EF7" w:rsidP="00535EC7">
      <w:pPr>
        <w:pStyle w:val="a"/>
        <w:numPr>
          <w:ilvl w:val="0"/>
          <w:numId w:val="0"/>
        </w:numPr>
        <w:ind w:firstLineChars="200" w:firstLine="482"/>
        <w:jc w:val="both"/>
        <w:rPr>
          <w:sz w:val="24"/>
          <w:szCs w:val="24"/>
        </w:rPr>
      </w:pPr>
      <w:r>
        <w:rPr>
          <w:rFonts w:ascii="宋体" w:hAnsi="宋体" w:cs="宋体"/>
          <w:position w:val="1"/>
          <w:sz w:val="24"/>
          <w:szCs w:val="24"/>
        </w:rPr>
        <w:t>6</w:t>
      </w:r>
      <w:r w:rsidR="00535EC7">
        <w:rPr>
          <w:rFonts w:ascii="宋体" w:hAnsi="宋体" w:cs="宋体"/>
          <w:position w:val="1"/>
          <w:sz w:val="24"/>
          <w:szCs w:val="24"/>
        </w:rPr>
        <w:t>.</w:t>
      </w:r>
      <w:r w:rsidRPr="00A029AD">
        <w:rPr>
          <w:rFonts w:ascii="宋体" w:hAnsi="宋体" w:cs="宋体"/>
          <w:position w:val="1"/>
          <w:sz w:val="24"/>
          <w:szCs w:val="24"/>
        </w:rPr>
        <w:t>外观涂装</w:t>
      </w:r>
    </w:p>
    <w:p w14:paraId="6FB359FE" w14:textId="77777777" w:rsidR="00C05EF7" w:rsidRPr="00A029AD" w:rsidRDefault="00C05EF7" w:rsidP="00C05EF7">
      <w:pPr>
        <w:widowControl/>
        <w:spacing w:line="360" w:lineRule="auto"/>
        <w:ind w:firstLineChars="200" w:firstLine="480"/>
        <w:rPr>
          <w:rFonts w:ascii="宋体" w:hAnsi="宋体" w:cs="宋体"/>
          <w:sz w:val="24"/>
          <w:szCs w:val="24"/>
        </w:rPr>
      </w:pPr>
      <w:r w:rsidRPr="00A029AD">
        <w:rPr>
          <w:rFonts w:ascii="宋体" w:hAnsi="宋体" w:cs="宋体"/>
          <w:sz w:val="24"/>
          <w:szCs w:val="24"/>
        </w:rPr>
        <w:t>设备设施颜色严格执行公司企业标准《设备设施颜色标识》（Q/ZZ30070-2020），设备外观色彩在涂装前与招标方再行商定若有变动，投标报价不变。</w:t>
      </w:r>
    </w:p>
    <w:p w14:paraId="4E905B23" w14:textId="77777777" w:rsidR="00C05EF7" w:rsidRPr="00535EC7" w:rsidRDefault="00C05EF7" w:rsidP="00535EC7">
      <w:pPr>
        <w:pStyle w:val="a"/>
        <w:numPr>
          <w:ilvl w:val="0"/>
          <w:numId w:val="0"/>
        </w:numPr>
        <w:ind w:firstLineChars="200" w:firstLine="482"/>
        <w:jc w:val="both"/>
        <w:rPr>
          <w:sz w:val="24"/>
          <w:szCs w:val="24"/>
        </w:rPr>
      </w:pPr>
      <w:r>
        <w:rPr>
          <w:rFonts w:ascii="宋体" w:hAnsi="宋体" w:cs="宋体"/>
          <w:sz w:val="24"/>
          <w:szCs w:val="24"/>
        </w:rPr>
        <w:t>7</w:t>
      </w:r>
      <w:r w:rsidR="00535EC7">
        <w:rPr>
          <w:rFonts w:ascii="宋体" w:hAnsi="宋体" w:cs="宋体"/>
          <w:sz w:val="24"/>
          <w:szCs w:val="24"/>
        </w:rPr>
        <w:t>.</w:t>
      </w:r>
      <w:r w:rsidRPr="00A029AD">
        <w:rPr>
          <w:rFonts w:ascii="宋体" w:hAnsi="宋体" w:cs="宋体"/>
          <w:sz w:val="24"/>
          <w:szCs w:val="24"/>
        </w:rPr>
        <w:t>原有设备拆除</w:t>
      </w:r>
    </w:p>
    <w:p w14:paraId="13051CEB" w14:textId="77777777" w:rsidR="00C05EF7" w:rsidRDefault="00C05EF7" w:rsidP="00C05EF7">
      <w:pPr>
        <w:widowControl/>
        <w:spacing w:line="360" w:lineRule="auto"/>
        <w:ind w:firstLineChars="200" w:firstLine="480"/>
        <w:rPr>
          <w:rFonts w:ascii="宋体" w:hAnsi="宋体" w:cs="宋体"/>
          <w:sz w:val="24"/>
          <w:szCs w:val="24"/>
        </w:rPr>
      </w:pPr>
      <w:r w:rsidRPr="00A029AD">
        <w:rPr>
          <w:rFonts w:ascii="宋体" w:hAnsi="宋体" w:cs="宋体"/>
          <w:sz w:val="24"/>
          <w:szCs w:val="24"/>
        </w:rPr>
        <w:t>中标方负责原有设备拆除。拆除的</w:t>
      </w:r>
      <w:proofErr w:type="gramStart"/>
      <w:r w:rsidRPr="00A029AD">
        <w:rPr>
          <w:rFonts w:ascii="宋体" w:hAnsi="宋体" w:cs="宋体"/>
          <w:sz w:val="24"/>
          <w:szCs w:val="24"/>
        </w:rPr>
        <w:t>不可利旧的</w:t>
      </w:r>
      <w:proofErr w:type="gramEnd"/>
      <w:r w:rsidRPr="00A029AD">
        <w:rPr>
          <w:rFonts w:ascii="宋体" w:hAnsi="宋体" w:cs="宋体"/>
          <w:sz w:val="24"/>
          <w:szCs w:val="24"/>
        </w:rPr>
        <w:t>设备设施为招标方所有，放置于招标方指定位置。</w:t>
      </w:r>
      <w:r w:rsidRPr="00ED2327">
        <w:rPr>
          <w:rFonts w:ascii="宋体" w:hAnsi="宋体" w:cs="宋体"/>
          <w:sz w:val="24"/>
          <w:szCs w:val="24"/>
        </w:rPr>
        <w:t>其中，原产线拆除</w:t>
      </w:r>
      <w:proofErr w:type="gramStart"/>
      <w:r w:rsidRPr="00ED2327">
        <w:rPr>
          <w:rFonts w:ascii="宋体" w:hAnsi="宋体" w:cs="宋体"/>
          <w:sz w:val="24"/>
          <w:szCs w:val="24"/>
        </w:rPr>
        <w:t>的危废由</w:t>
      </w:r>
      <w:proofErr w:type="gramEnd"/>
      <w:r w:rsidRPr="00ED2327">
        <w:rPr>
          <w:rFonts w:ascii="宋体" w:hAnsi="宋体" w:cs="宋体"/>
          <w:sz w:val="24"/>
          <w:szCs w:val="24"/>
        </w:rPr>
        <w:t>中标方负责收集打包，招标方负责处置。</w:t>
      </w:r>
    </w:p>
    <w:p w14:paraId="4633169F" w14:textId="77777777" w:rsidR="00CC26DE" w:rsidRDefault="00CC26DE" w:rsidP="00CC26DE">
      <w:pPr>
        <w:pStyle w:val="a2"/>
      </w:pPr>
    </w:p>
    <w:p w14:paraId="15FC453C" w14:textId="77777777" w:rsidR="00CC26DE" w:rsidRDefault="00CC26DE" w:rsidP="00086A52">
      <w:pPr>
        <w:pStyle w:val="a2"/>
        <w:ind w:firstLineChars="0" w:firstLine="0"/>
        <w:rPr>
          <w:rFonts w:hint="eastAsia"/>
        </w:rPr>
      </w:pPr>
    </w:p>
    <w:p w14:paraId="09F8BEC1" w14:textId="77777777" w:rsidR="009D5393" w:rsidRDefault="00CC26DE" w:rsidP="00CC26DE">
      <w:pPr>
        <w:pStyle w:val="a"/>
        <w:numPr>
          <w:ilvl w:val="0"/>
          <w:numId w:val="0"/>
        </w:numPr>
        <w:ind w:left="419" w:hangingChars="149" w:hanging="419"/>
        <w:rPr>
          <w:rFonts w:ascii="Calibri" w:hAnsi="Calibri"/>
          <w:kern w:val="44"/>
          <w:sz w:val="28"/>
          <w:szCs w:val="28"/>
        </w:rPr>
      </w:pPr>
      <w:r>
        <w:rPr>
          <w:rFonts w:ascii="Calibri" w:hAnsi="Calibri" w:hint="eastAsia"/>
          <w:kern w:val="44"/>
          <w:sz w:val="28"/>
          <w:szCs w:val="28"/>
        </w:rPr>
        <w:lastRenderedPageBreak/>
        <w:t>第三章供货范围及供货方式</w:t>
      </w:r>
    </w:p>
    <w:p w14:paraId="26BAAF2F" w14:textId="77777777" w:rsidR="00CC26DE" w:rsidRDefault="00CC26DE" w:rsidP="00CC26DE">
      <w:pPr>
        <w:keepNext/>
        <w:keepLines/>
        <w:spacing w:line="360" w:lineRule="auto"/>
        <w:jc w:val="center"/>
        <w:outlineLvl w:val="2"/>
        <w:rPr>
          <w:rFonts w:ascii="宋体" w:hAnsi="宋体" w:cs="宋体"/>
          <w:b/>
          <w:bCs/>
          <w:sz w:val="24"/>
          <w:szCs w:val="32"/>
        </w:rPr>
      </w:pPr>
      <w:r>
        <w:rPr>
          <w:rFonts w:ascii="宋体" w:hAnsi="宋体" w:cs="宋体" w:hint="eastAsia"/>
          <w:b/>
          <w:bCs/>
          <w:sz w:val="24"/>
          <w:szCs w:val="32"/>
        </w:rPr>
        <w:t xml:space="preserve">第一节  </w:t>
      </w:r>
      <w:r>
        <w:rPr>
          <w:rFonts w:ascii="宋体" w:hAnsi="宋体" w:cs="宋体" w:hint="eastAsia"/>
          <w:b/>
          <w:bCs/>
          <w:sz w:val="24"/>
          <w:szCs w:val="24"/>
        </w:rPr>
        <w:t>供货范围</w:t>
      </w:r>
    </w:p>
    <w:p w14:paraId="62DF52F9" w14:textId="77777777" w:rsidR="00CC26DE" w:rsidRPr="00CC26DE" w:rsidRDefault="00CC26DE" w:rsidP="00CC26DE"/>
    <w:p w14:paraId="2C7EFD70" w14:textId="77777777" w:rsidR="00CC26DE" w:rsidRDefault="00CC26DE" w:rsidP="00CC26DE">
      <w:pPr>
        <w:spacing w:line="420" w:lineRule="exact"/>
        <w:ind w:firstLineChars="200" w:firstLine="482"/>
        <w:outlineLvl w:val="3"/>
        <w:rPr>
          <w:rFonts w:ascii="宋体" w:hAnsi="宋体" w:cs="宋体"/>
          <w:sz w:val="24"/>
          <w:szCs w:val="24"/>
        </w:rPr>
      </w:pPr>
      <w:r>
        <w:rPr>
          <w:rFonts w:ascii="宋体" w:hAnsi="宋体" w:cs="宋体" w:hint="eastAsia"/>
          <w:b/>
          <w:bCs/>
          <w:sz w:val="24"/>
          <w:szCs w:val="24"/>
        </w:rPr>
        <w:t>一、供货范围</w:t>
      </w:r>
    </w:p>
    <w:tbl>
      <w:tblPr>
        <w:tblW w:w="9072" w:type="dxa"/>
        <w:tblInd w:w="-8" w:type="dxa"/>
        <w:tblLayout w:type="fixed"/>
        <w:tblLook w:val="04A0" w:firstRow="1" w:lastRow="0" w:firstColumn="1" w:lastColumn="0" w:noHBand="0" w:noVBand="1"/>
      </w:tblPr>
      <w:tblGrid>
        <w:gridCol w:w="1304"/>
        <w:gridCol w:w="1815"/>
        <w:gridCol w:w="1417"/>
        <w:gridCol w:w="1985"/>
        <w:gridCol w:w="1417"/>
        <w:gridCol w:w="1134"/>
      </w:tblGrid>
      <w:tr w:rsidR="00CC26DE" w14:paraId="45361FC3" w14:textId="77777777" w:rsidTr="00086A52">
        <w:trPr>
          <w:trHeight w:val="724"/>
        </w:trPr>
        <w:tc>
          <w:tcPr>
            <w:tcW w:w="130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1ECD8981" w14:textId="77777777" w:rsidR="00CC26DE" w:rsidRPr="00CC26DE" w:rsidRDefault="00CC26DE" w:rsidP="00EB375B">
            <w:pPr>
              <w:jc w:val="center"/>
              <w:rPr>
                <w:rFonts w:ascii="宋体" w:hAnsi="宋体"/>
                <w:sz w:val="22"/>
              </w:rPr>
            </w:pPr>
            <w:r w:rsidRPr="00CC26DE">
              <w:rPr>
                <w:rFonts w:ascii="宋体" w:hAnsi="宋体" w:hint="eastAsia"/>
                <w:sz w:val="22"/>
                <w:szCs w:val="22"/>
              </w:rPr>
              <w:t>序号</w:t>
            </w:r>
          </w:p>
        </w:tc>
        <w:tc>
          <w:tcPr>
            <w:tcW w:w="1815" w:type="dxa"/>
            <w:tcBorders>
              <w:top w:val="single" w:sz="6" w:space="0" w:color="000000"/>
              <w:left w:val="single" w:sz="6" w:space="0" w:color="000000"/>
              <w:bottom w:val="single" w:sz="6" w:space="0" w:color="000000"/>
              <w:right w:val="single" w:sz="6" w:space="0" w:color="000000"/>
            </w:tcBorders>
            <w:noWrap/>
            <w:vAlign w:val="center"/>
          </w:tcPr>
          <w:p w14:paraId="4E20EF35" w14:textId="77777777" w:rsidR="00CC26DE" w:rsidRPr="00CC26DE" w:rsidRDefault="00CC26DE" w:rsidP="00EB375B">
            <w:pPr>
              <w:jc w:val="center"/>
              <w:rPr>
                <w:rFonts w:ascii="宋体" w:hAnsi="宋体"/>
                <w:sz w:val="22"/>
              </w:rPr>
            </w:pPr>
            <w:r w:rsidRPr="00CC26DE">
              <w:rPr>
                <w:rFonts w:ascii="宋体" w:hAnsi="宋体" w:hint="eastAsia"/>
                <w:sz w:val="22"/>
                <w:szCs w:val="22"/>
              </w:rPr>
              <w:t>物资/设备名称</w:t>
            </w:r>
          </w:p>
        </w:tc>
        <w:tc>
          <w:tcPr>
            <w:tcW w:w="1417" w:type="dxa"/>
            <w:tcBorders>
              <w:top w:val="single" w:sz="6" w:space="0" w:color="000000"/>
              <w:left w:val="single" w:sz="6" w:space="0" w:color="000000"/>
              <w:bottom w:val="single" w:sz="6" w:space="0" w:color="000000"/>
              <w:right w:val="single" w:sz="6" w:space="0" w:color="000000"/>
            </w:tcBorders>
            <w:noWrap/>
            <w:vAlign w:val="center"/>
          </w:tcPr>
          <w:p w14:paraId="608599D2" w14:textId="77777777" w:rsidR="00CC26DE" w:rsidRPr="00CC26DE" w:rsidRDefault="00CC26DE" w:rsidP="00EB375B">
            <w:pPr>
              <w:jc w:val="center"/>
              <w:rPr>
                <w:rFonts w:ascii="宋体" w:hAnsi="宋体"/>
                <w:sz w:val="22"/>
              </w:rPr>
            </w:pPr>
            <w:r w:rsidRPr="00CC26DE">
              <w:rPr>
                <w:rFonts w:ascii="宋体" w:hAnsi="宋体" w:hint="eastAsia"/>
                <w:sz w:val="22"/>
                <w:szCs w:val="22"/>
              </w:rPr>
              <w:t>规格型号</w:t>
            </w:r>
          </w:p>
        </w:tc>
        <w:tc>
          <w:tcPr>
            <w:tcW w:w="1985" w:type="dxa"/>
            <w:tcBorders>
              <w:top w:val="single" w:sz="6" w:space="0" w:color="000000"/>
              <w:left w:val="single" w:sz="6" w:space="0" w:color="000000"/>
              <w:bottom w:val="single" w:sz="6" w:space="0" w:color="000000"/>
              <w:right w:val="single" w:sz="6" w:space="0" w:color="000000"/>
            </w:tcBorders>
            <w:noWrap/>
            <w:vAlign w:val="center"/>
          </w:tcPr>
          <w:p w14:paraId="006AF7C4" w14:textId="77777777" w:rsidR="00CC26DE" w:rsidRPr="00CC26DE" w:rsidRDefault="00CC26DE" w:rsidP="00EB375B">
            <w:pPr>
              <w:jc w:val="center"/>
              <w:rPr>
                <w:rFonts w:ascii="宋体" w:hAnsi="宋体"/>
                <w:sz w:val="22"/>
              </w:rPr>
            </w:pPr>
            <w:r w:rsidRPr="00CC26DE">
              <w:rPr>
                <w:rFonts w:ascii="宋体" w:hAnsi="宋体" w:hint="eastAsia"/>
                <w:sz w:val="22"/>
                <w:szCs w:val="22"/>
              </w:rPr>
              <w:t>具体参数</w:t>
            </w:r>
          </w:p>
        </w:tc>
        <w:tc>
          <w:tcPr>
            <w:tcW w:w="1417" w:type="dxa"/>
            <w:tcBorders>
              <w:top w:val="single" w:sz="6" w:space="0" w:color="000000"/>
              <w:left w:val="single" w:sz="6" w:space="0" w:color="000000"/>
              <w:bottom w:val="single" w:sz="6" w:space="0" w:color="000000"/>
              <w:right w:val="single" w:sz="6" w:space="0" w:color="000000"/>
            </w:tcBorders>
            <w:noWrap/>
            <w:vAlign w:val="center"/>
          </w:tcPr>
          <w:p w14:paraId="22AFD1F4" w14:textId="77777777" w:rsidR="00CC26DE" w:rsidRPr="00CC26DE" w:rsidRDefault="00CC26DE" w:rsidP="00EB375B">
            <w:pPr>
              <w:jc w:val="center"/>
              <w:rPr>
                <w:rFonts w:ascii="宋体" w:hAnsi="宋体"/>
                <w:sz w:val="22"/>
              </w:rPr>
            </w:pPr>
            <w:r w:rsidRPr="00CC26DE">
              <w:rPr>
                <w:rFonts w:ascii="宋体" w:hAnsi="宋体" w:hint="eastAsia"/>
                <w:sz w:val="22"/>
                <w:szCs w:val="22"/>
              </w:rPr>
              <w:t>计量单位</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E163683" w14:textId="77777777" w:rsidR="00CC26DE" w:rsidRPr="00CC26DE" w:rsidRDefault="00CC26DE" w:rsidP="00EB375B">
            <w:pPr>
              <w:jc w:val="center"/>
              <w:rPr>
                <w:rFonts w:ascii="宋体" w:hAnsi="宋体"/>
                <w:sz w:val="22"/>
              </w:rPr>
            </w:pPr>
            <w:r w:rsidRPr="00CC26DE">
              <w:rPr>
                <w:rFonts w:ascii="宋体" w:hAnsi="宋体" w:hint="eastAsia"/>
                <w:sz w:val="22"/>
                <w:szCs w:val="22"/>
              </w:rPr>
              <w:t>数量</w:t>
            </w:r>
          </w:p>
        </w:tc>
      </w:tr>
      <w:tr w:rsidR="00CC26DE" w14:paraId="575B695A" w14:textId="77777777" w:rsidTr="00086A52">
        <w:trPr>
          <w:trHeight w:val="672"/>
        </w:trPr>
        <w:tc>
          <w:tcPr>
            <w:tcW w:w="130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86D47AB" w14:textId="77777777" w:rsidR="00CC26DE" w:rsidRPr="00CC26DE" w:rsidRDefault="00CC26DE" w:rsidP="00CC26DE">
            <w:pPr>
              <w:jc w:val="center"/>
              <w:rPr>
                <w:rFonts w:ascii="宋体" w:hAnsi="宋体"/>
                <w:sz w:val="22"/>
              </w:rPr>
            </w:pPr>
            <w:r>
              <w:rPr>
                <w:rFonts w:ascii="宋体" w:hAnsi="宋体"/>
                <w:sz w:val="22"/>
                <w:szCs w:val="22"/>
              </w:rPr>
              <w:t>1</w:t>
            </w:r>
          </w:p>
        </w:tc>
        <w:tc>
          <w:tcPr>
            <w:tcW w:w="1815" w:type="dxa"/>
            <w:tcBorders>
              <w:top w:val="single" w:sz="6" w:space="0" w:color="000000"/>
              <w:left w:val="single" w:sz="6" w:space="0" w:color="000000"/>
              <w:bottom w:val="single" w:sz="6" w:space="0" w:color="000000"/>
              <w:right w:val="single" w:sz="6" w:space="0" w:color="000000"/>
            </w:tcBorders>
            <w:noWrap/>
            <w:vAlign w:val="center"/>
          </w:tcPr>
          <w:p w14:paraId="23633E12" w14:textId="77777777" w:rsidR="00CC26DE" w:rsidRPr="00CC26DE" w:rsidRDefault="00CC26DE" w:rsidP="00CC26DE">
            <w:pPr>
              <w:jc w:val="center"/>
              <w:rPr>
                <w:rFonts w:ascii="宋体" w:hAnsi="宋体"/>
                <w:sz w:val="22"/>
              </w:rPr>
            </w:pPr>
            <w:r w:rsidRPr="00CC26DE">
              <w:rPr>
                <w:rFonts w:ascii="宋体" w:hAnsi="宋体" w:cs="宋体"/>
                <w:color w:val="000000"/>
                <w:kern w:val="0"/>
                <w:sz w:val="22"/>
                <w:szCs w:val="22"/>
              </w:rPr>
              <w:t>自卸车涂装线升级改造</w:t>
            </w:r>
          </w:p>
        </w:tc>
        <w:tc>
          <w:tcPr>
            <w:tcW w:w="1417" w:type="dxa"/>
            <w:tcBorders>
              <w:top w:val="single" w:sz="6" w:space="0" w:color="000000"/>
              <w:left w:val="single" w:sz="6" w:space="0" w:color="000000"/>
              <w:bottom w:val="single" w:sz="6" w:space="0" w:color="000000"/>
              <w:right w:val="single" w:sz="6" w:space="0" w:color="000000"/>
            </w:tcBorders>
            <w:noWrap/>
          </w:tcPr>
          <w:p w14:paraId="3150EEF0" w14:textId="77777777" w:rsidR="00CC26DE" w:rsidRPr="00CC26DE" w:rsidRDefault="00CC26DE" w:rsidP="00CC26DE">
            <w:pPr>
              <w:jc w:val="center"/>
              <w:rPr>
                <w:rFonts w:ascii="宋体" w:hAnsi="宋体"/>
                <w:sz w:val="22"/>
              </w:rPr>
            </w:pPr>
            <w:r w:rsidRPr="00CC26DE">
              <w:rPr>
                <w:rFonts w:ascii="宋体" w:hAnsi="宋体" w:hint="eastAsia"/>
                <w:sz w:val="22"/>
                <w:szCs w:val="22"/>
              </w:rPr>
              <w:t>非标</w:t>
            </w:r>
          </w:p>
        </w:tc>
        <w:tc>
          <w:tcPr>
            <w:tcW w:w="1985" w:type="dxa"/>
            <w:tcBorders>
              <w:top w:val="single" w:sz="6" w:space="0" w:color="000000"/>
              <w:left w:val="single" w:sz="6" w:space="0" w:color="000000"/>
              <w:bottom w:val="single" w:sz="6" w:space="0" w:color="000000"/>
              <w:right w:val="single" w:sz="6" w:space="0" w:color="000000"/>
            </w:tcBorders>
            <w:noWrap/>
            <w:vAlign w:val="center"/>
          </w:tcPr>
          <w:p w14:paraId="08EB4216" w14:textId="77777777" w:rsidR="00CC26DE" w:rsidRPr="00CC26DE" w:rsidRDefault="00CC26DE" w:rsidP="00CC26DE">
            <w:pPr>
              <w:jc w:val="center"/>
              <w:rPr>
                <w:rFonts w:ascii="宋体" w:hAnsi="宋体"/>
                <w:sz w:val="22"/>
              </w:rPr>
            </w:pPr>
            <w:r>
              <w:rPr>
                <w:rFonts w:ascii="宋体" w:hAnsi="宋体" w:hint="eastAsia"/>
                <w:sz w:val="22"/>
                <w:szCs w:val="22"/>
              </w:rPr>
              <w:t>详见技术方案</w:t>
            </w:r>
          </w:p>
        </w:tc>
        <w:tc>
          <w:tcPr>
            <w:tcW w:w="1417"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4452F1C0" w14:textId="77777777" w:rsidR="00CC26DE" w:rsidRPr="00CC26DE" w:rsidRDefault="00CC26DE" w:rsidP="00CC26DE">
            <w:pPr>
              <w:jc w:val="center"/>
              <w:rPr>
                <w:rFonts w:ascii="宋体" w:hAnsi="宋体"/>
                <w:sz w:val="22"/>
              </w:rPr>
            </w:pPr>
            <w:r>
              <w:rPr>
                <w:rFonts w:ascii="宋体" w:hAnsi="宋体" w:hint="eastAsia"/>
                <w:sz w:val="22"/>
                <w:szCs w:val="22"/>
              </w:rPr>
              <w:t>宗</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3D112F96" w14:textId="77777777" w:rsidR="00CC26DE" w:rsidRPr="00CC26DE" w:rsidRDefault="00CC26DE" w:rsidP="00CC26DE">
            <w:pPr>
              <w:jc w:val="center"/>
              <w:rPr>
                <w:rFonts w:ascii="宋体" w:hAnsi="宋体"/>
                <w:sz w:val="22"/>
              </w:rPr>
            </w:pPr>
            <w:r>
              <w:rPr>
                <w:rFonts w:ascii="宋体" w:hAnsi="宋体"/>
                <w:sz w:val="22"/>
                <w:szCs w:val="22"/>
              </w:rPr>
              <w:t>1</w:t>
            </w:r>
          </w:p>
        </w:tc>
      </w:tr>
      <w:tr w:rsidR="00CC26DE" w14:paraId="4809D2F4" w14:textId="77777777" w:rsidTr="00086A52">
        <w:trPr>
          <w:trHeight w:val="130"/>
        </w:trPr>
        <w:tc>
          <w:tcPr>
            <w:tcW w:w="130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68E5960F" w14:textId="77777777" w:rsidR="00CC26DE" w:rsidRPr="00CC26DE" w:rsidRDefault="00CC26DE" w:rsidP="00CC26DE">
            <w:pPr>
              <w:jc w:val="center"/>
              <w:rPr>
                <w:rFonts w:ascii="宋体" w:hAnsi="宋体"/>
                <w:sz w:val="22"/>
              </w:rPr>
            </w:pPr>
            <w:r>
              <w:rPr>
                <w:rFonts w:ascii="宋体" w:hAnsi="宋体"/>
                <w:sz w:val="22"/>
                <w:szCs w:val="22"/>
              </w:rPr>
              <w:t>2</w:t>
            </w:r>
          </w:p>
        </w:tc>
        <w:tc>
          <w:tcPr>
            <w:tcW w:w="1815" w:type="dxa"/>
            <w:tcBorders>
              <w:top w:val="single" w:sz="6" w:space="0" w:color="000000"/>
              <w:left w:val="single" w:sz="6" w:space="0" w:color="000000"/>
              <w:bottom w:val="single" w:sz="6" w:space="0" w:color="000000"/>
              <w:right w:val="single" w:sz="6" w:space="0" w:color="000000"/>
            </w:tcBorders>
            <w:noWrap/>
            <w:vAlign w:val="center"/>
          </w:tcPr>
          <w:p w14:paraId="4ABA9AA9" w14:textId="77777777" w:rsidR="00CC26DE" w:rsidRPr="00CC26DE" w:rsidRDefault="00CC26DE" w:rsidP="00CC26DE">
            <w:pPr>
              <w:jc w:val="center"/>
              <w:rPr>
                <w:rFonts w:ascii="宋体" w:hAnsi="宋体"/>
                <w:sz w:val="22"/>
              </w:rPr>
            </w:pPr>
            <w:r w:rsidRPr="00CC26DE">
              <w:rPr>
                <w:rFonts w:ascii="宋体" w:hAnsi="宋体" w:cs="宋体" w:hint="eastAsia"/>
                <w:color w:val="000000"/>
                <w:kern w:val="0"/>
                <w:sz w:val="22"/>
                <w:szCs w:val="22"/>
              </w:rPr>
              <w:t>整车</w:t>
            </w:r>
            <w:r w:rsidRPr="00CC26DE">
              <w:rPr>
                <w:rFonts w:ascii="宋体" w:hAnsi="宋体" w:cs="宋体"/>
                <w:color w:val="000000"/>
                <w:kern w:val="0"/>
                <w:sz w:val="22"/>
                <w:szCs w:val="22"/>
              </w:rPr>
              <w:t>涂装</w:t>
            </w:r>
            <w:r w:rsidRPr="00CC26DE">
              <w:rPr>
                <w:rFonts w:ascii="宋体" w:hAnsi="宋体" w:cs="宋体" w:hint="eastAsia"/>
                <w:color w:val="000000"/>
                <w:kern w:val="0"/>
                <w:sz w:val="22"/>
                <w:szCs w:val="22"/>
              </w:rPr>
              <w:t>车间</w:t>
            </w:r>
            <w:r w:rsidRPr="00CC26DE">
              <w:rPr>
                <w:rFonts w:ascii="宋体" w:hAnsi="宋体" w:cs="宋体"/>
                <w:color w:val="000000"/>
                <w:kern w:val="0"/>
                <w:sz w:val="22"/>
                <w:szCs w:val="22"/>
              </w:rPr>
              <w:t>升级改造</w:t>
            </w:r>
          </w:p>
        </w:tc>
        <w:tc>
          <w:tcPr>
            <w:tcW w:w="1417" w:type="dxa"/>
            <w:tcBorders>
              <w:top w:val="single" w:sz="6" w:space="0" w:color="000000"/>
              <w:left w:val="single" w:sz="6" w:space="0" w:color="000000"/>
              <w:bottom w:val="single" w:sz="6" w:space="0" w:color="000000"/>
              <w:right w:val="single" w:sz="6" w:space="0" w:color="000000"/>
            </w:tcBorders>
            <w:noWrap/>
          </w:tcPr>
          <w:p w14:paraId="73CC1DBB" w14:textId="77777777" w:rsidR="00CC26DE" w:rsidRPr="00CC26DE" w:rsidRDefault="00CC26DE" w:rsidP="00CC26DE">
            <w:pPr>
              <w:jc w:val="center"/>
              <w:rPr>
                <w:rFonts w:ascii="宋体" w:hAnsi="宋体"/>
                <w:sz w:val="22"/>
              </w:rPr>
            </w:pPr>
            <w:r w:rsidRPr="00CC26DE">
              <w:rPr>
                <w:rFonts w:ascii="宋体" w:hAnsi="宋体" w:hint="eastAsia"/>
                <w:sz w:val="22"/>
                <w:szCs w:val="22"/>
              </w:rPr>
              <w:t>非标</w:t>
            </w:r>
          </w:p>
        </w:tc>
        <w:tc>
          <w:tcPr>
            <w:tcW w:w="1985" w:type="dxa"/>
            <w:tcBorders>
              <w:top w:val="single" w:sz="6" w:space="0" w:color="000000"/>
              <w:left w:val="single" w:sz="6" w:space="0" w:color="000000"/>
              <w:bottom w:val="single" w:sz="6" w:space="0" w:color="000000"/>
              <w:right w:val="single" w:sz="6" w:space="0" w:color="000000"/>
            </w:tcBorders>
            <w:noWrap/>
            <w:vAlign w:val="center"/>
          </w:tcPr>
          <w:p w14:paraId="789D950D" w14:textId="77777777" w:rsidR="00CC26DE" w:rsidRPr="00CC26DE" w:rsidRDefault="00CC26DE" w:rsidP="00CC26DE">
            <w:pPr>
              <w:jc w:val="center"/>
              <w:rPr>
                <w:rFonts w:ascii="宋体" w:hAnsi="宋体"/>
                <w:sz w:val="22"/>
              </w:rPr>
            </w:pPr>
            <w:r>
              <w:rPr>
                <w:rFonts w:ascii="宋体" w:hAnsi="宋体" w:hint="eastAsia"/>
                <w:sz w:val="22"/>
                <w:szCs w:val="22"/>
              </w:rPr>
              <w:t>详见技术方案</w:t>
            </w:r>
          </w:p>
        </w:tc>
        <w:tc>
          <w:tcPr>
            <w:tcW w:w="1417"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06C1952" w14:textId="77777777" w:rsidR="00CC26DE" w:rsidRPr="00CC26DE" w:rsidRDefault="00CC26DE" w:rsidP="00CC26DE">
            <w:pPr>
              <w:jc w:val="center"/>
              <w:rPr>
                <w:rFonts w:ascii="宋体" w:hAnsi="宋体"/>
                <w:sz w:val="22"/>
              </w:rPr>
            </w:pPr>
            <w:r>
              <w:rPr>
                <w:rFonts w:ascii="宋体" w:hAnsi="宋体" w:hint="eastAsia"/>
                <w:sz w:val="22"/>
                <w:szCs w:val="22"/>
              </w:rPr>
              <w:t>宗</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14:paraId="5E143388" w14:textId="77777777" w:rsidR="00CC26DE" w:rsidRPr="00CC26DE" w:rsidRDefault="00CC26DE" w:rsidP="00CC26DE">
            <w:pPr>
              <w:jc w:val="center"/>
              <w:rPr>
                <w:rFonts w:ascii="宋体" w:hAnsi="宋体"/>
                <w:sz w:val="22"/>
              </w:rPr>
            </w:pPr>
            <w:r w:rsidRPr="00CC26DE">
              <w:rPr>
                <w:rFonts w:ascii="宋体" w:hAnsi="宋体" w:hint="eastAsia"/>
                <w:sz w:val="22"/>
                <w:szCs w:val="22"/>
              </w:rPr>
              <w:t>1</w:t>
            </w:r>
          </w:p>
        </w:tc>
      </w:tr>
    </w:tbl>
    <w:p w14:paraId="3BEEBFB8" w14:textId="77777777" w:rsidR="00CC26DE" w:rsidRDefault="00CC26DE" w:rsidP="00CC26DE">
      <w:pPr>
        <w:spacing w:line="360" w:lineRule="auto"/>
        <w:ind w:firstLineChars="200" w:firstLine="482"/>
        <w:rPr>
          <w:rFonts w:ascii="宋体" w:hAnsi="宋体" w:cs="宋体"/>
          <w:b/>
          <w:color w:val="000000"/>
          <w:sz w:val="24"/>
          <w:szCs w:val="24"/>
        </w:rPr>
      </w:pPr>
      <w:r>
        <w:rPr>
          <w:rFonts w:ascii="宋体" w:hAnsi="宋体" w:cs="宋体" w:hint="eastAsia"/>
          <w:b/>
          <w:color w:val="000000"/>
          <w:sz w:val="24"/>
          <w:szCs w:val="24"/>
        </w:rPr>
        <w:t>（一）一般界定</w:t>
      </w:r>
    </w:p>
    <w:p w14:paraId="513DD0F5" w14:textId="77777777" w:rsidR="00CC26DE" w:rsidRDefault="00CC26DE" w:rsidP="00CC26DE">
      <w:pPr>
        <w:spacing w:line="360" w:lineRule="auto"/>
        <w:ind w:firstLineChars="200" w:firstLine="480"/>
        <w:rPr>
          <w:rFonts w:ascii="宋体" w:hAnsi="宋体" w:cs="宋体"/>
          <w:sz w:val="24"/>
          <w:szCs w:val="24"/>
        </w:rPr>
      </w:pPr>
      <w:bookmarkStart w:id="6" w:name="_Toc17029"/>
      <w:bookmarkStart w:id="7" w:name="_Toc38387628"/>
      <w:bookmarkStart w:id="8" w:name="_Toc272"/>
      <w:bookmarkStart w:id="9" w:name="_Toc29417"/>
      <w:bookmarkStart w:id="10" w:name="_Toc21071"/>
      <w:bookmarkStart w:id="11" w:name="_Toc14137"/>
      <w:bookmarkStart w:id="12" w:name="_Toc14280"/>
      <w:bookmarkStart w:id="13" w:name="_Toc25761"/>
      <w:bookmarkStart w:id="14" w:name="_Toc4850"/>
      <w:bookmarkStart w:id="15" w:name="_Toc18305"/>
      <w:bookmarkStart w:id="16" w:name="_Toc17608"/>
      <w:bookmarkStart w:id="17" w:name="_Toc15878"/>
      <w:bookmarkStart w:id="18" w:name="_Toc5149"/>
      <w:bookmarkStart w:id="19" w:name="_Toc17678"/>
      <w:bookmarkStart w:id="20" w:name="_Toc6385"/>
      <w:bookmarkStart w:id="21" w:name="_Toc28468"/>
      <w:bookmarkStart w:id="22" w:name="_Toc18228"/>
      <w:bookmarkStart w:id="23" w:name="_Toc13760"/>
      <w:bookmarkStart w:id="24" w:name="_Toc4815"/>
      <w:bookmarkStart w:id="25" w:name="_Toc73112405"/>
      <w:bookmarkStart w:id="26" w:name="_Toc9769"/>
      <w:r>
        <w:rPr>
          <w:rFonts w:ascii="宋体" w:hAnsi="宋体" w:cs="宋体" w:hint="eastAsia"/>
          <w:sz w:val="24"/>
          <w:szCs w:val="24"/>
        </w:rPr>
        <w:t>1主要供货范围</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B861C0C"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1.1招标方只提供所需厂房、货物（或生产线）的基本</w:t>
      </w:r>
      <w:proofErr w:type="gramStart"/>
      <w:r>
        <w:rPr>
          <w:rFonts w:ascii="宋体" w:hAnsi="宋体" w:cs="宋体" w:hint="eastAsia"/>
          <w:sz w:val="24"/>
          <w:szCs w:val="24"/>
        </w:rPr>
        <w:t>砼</w:t>
      </w:r>
      <w:proofErr w:type="gramEnd"/>
      <w:r>
        <w:rPr>
          <w:rFonts w:ascii="宋体" w:hAnsi="宋体" w:cs="宋体" w:hint="eastAsia"/>
          <w:sz w:val="24"/>
          <w:szCs w:val="24"/>
        </w:rPr>
        <w:t>基础，如不满足项目需求，由投标方负责进行建设。</w:t>
      </w:r>
    </w:p>
    <w:p w14:paraId="72EED86A"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1.2招标方只负责提供符合本技术标书中“采购货物概况”和“使用环境”章节所列明品质的电力、自来水、压缩空气、蒸汽、天然气（或煤气）管线至车间接口,投标方负责从车间接口到项目系统的对接。</w:t>
      </w:r>
    </w:p>
    <w:p w14:paraId="4FF15577"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1.3投标方应提供包括货物（或生产线）正常运行所必需的全套连线设备、材料等；如：联接法兰外端面（含联接螺栓）之内的、电气系统接口压线板（插座等）之内的设备、材料等；</w:t>
      </w:r>
    </w:p>
    <w:p w14:paraId="786892EA"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1.4投标方应提供包括货物（或生产线）正常运行、使用所必需的过桥、护栏、防护网、盖板等辅助设施。标书中有要求的，按标书要求提供；标书中无具体要求而投标方认为必须具备的，在投标文件报价明细中，单独报价（但不计入税费等其它费用的计算基数）。</w:t>
      </w:r>
    </w:p>
    <w:p w14:paraId="5ED90F4C"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1.5投标方应提供包括为达到环保、消防和职业健康等国家法律、法规和标准、规范要求的除尘系统、通风系统以及近距离照明系统等配套的设备、材料等。如投标方难以提供或无优势提供，则应当在投标文件的技术偏离条款中，予以详细说明并注明投标报价未包含该部分的货值。</w:t>
      </w:r>
    </w:p>
    <w:p w14:paraId="482CACDA"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1.6投标方应提供包括为保证货物（或生产线）自身正常运行所必需的、适应使用地点条件的通风、冷却、降温系统等。</w:t>
      </w:r>
    </w:p>
    <w:p w14:paraId="74F003A7"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1.7投标方应提供包括为保证货物（或生产线）正常安装、调试和验收完成及以前所必需的整套配件、附件及材料等。如果终验收完成后，投标方有需要收回的配件、附</w:t>
      </w:r>
      <w:r>
        <w:rPr>
          <w:rFonts w:ascii="宋体" w:hAnsi="宋体" w:cs="宋体" w:hint="eastAsia"/>
          <w:sz w:val="24"/>
          <w:szCs w:val="24"/>
        </w:rPr>
        <w:lastRenderedPageBreak/>
        <w:t>件、材料等，应当在投标文件的技术偏离条款中，予以详细说明；否则视同包括在供货范围之内。</w:t>
      </w:r>
    </w:p>
    <w:p w14:paraId="36C9236A"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1.8投标方应提供货物（或生产线）维修所必需的专用工具，并在投标报价部分说明数。</w:t>
      </w:r>
    </w:p>
    <w:p w14:paraId="5D607C30" w14:textId="77777777" w:rsidR="00CC26DE" w:rsidRDefault="00CC26DE" w:rsidP="00CC26DE">
      <w:pPr>
        <w:spacing w:line="360" w:lineRule="auto"/>
        <w:ind w:firstLineChars="200" w:firstLine="482"/>
        <w:outlineLvl w:val="3"/>
        <w:rPr>
          <w:rFonts w:ascii="宋体" w:hAnsi="宋体" w:cs="宋体"/>
          <w:b/>
          <w:bCs/>
          <w:sz w:val="24"/>
          <w:szCs w:val="24"/>
        </w:rPr>
      </w:pPr>
      <w:r>
        <w:rPr>
          <w:rFonts w:ascii="宋体" w:hAnsi="宋体" w:cs="宋体" w:hint="eastAsia"/>
          <w:b/>
          <w:bCs/>
          <w:sz w:val="24"/>
          <w:szCs w:val="24"/>
        </w:rPr>
        <w:t>二、备品备件、易损件和专用耗材供货范围</w:t>
      </w:r>
    </w:p>
    <w:p w14:paraId="59891FBE"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2.1招标方招标文件所指备品备件、易损件和专用耗材，是招标方为保证货物（或生产线）质保期之后正常运行一年所自备自用的备品备件、易损件和专用耗材。</w:t>
      </w:r>
    </w:p>
    <w:p w14:paraId="7C93A1D9"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2.2投标方按照招标文件要求提供、或投标方认为招标方应当储备的备品备件、易损件和专用耗材，投标方应当在投标报价部分分别说明所列备品备件、易损件和专用耗材的使用时间。</w:t>
      </w:r>
    </w:p>
    <w:p w14:paraId="46B4FC44"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2.3投标方应提供易损件和专用耗材的制造图纸及其技术要求等资料。</w:t>
      </w:r>
    </w:p>
    <w:p w14:paraId="283E8F0D"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2.4投标文件中，应当有备品备件、易损件和专用耗材的详细清单（内容包括名称、型号、规格、单位、数量、生产厂家、单价、总价等）。</w:t>
      </w:r>
    </w:p>
    <w:p w14:paraId="0302B11B"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2.5备品备件、易损件和专用耗材的费用应分类单列，并计入投标总报价之内。</w:t>
      </w:r>
    </w:p>
    <w:p w14:paraId="195101F2" w14:textId="77777777" w:rsidR="00CC26DE" w:rsidRDefault="00CC26DE" w:rsidP="00CC26DE">
      <w:pPr>
        <w:spacing w:line="360" w:lineRule="auto"/>
        <w:ind w:firstLineChars="200" w:firstLine="482"/>
        <w:outlineLvl w:val="3"/>
        <w:rPr>
          <w:rFonts w:ascii="宋体" w:hAnsi="宋体" w:cs="宋体"/>
          <w:b/>
          <w:bCs/>
          <w:sz w:val="24"/>
          <w:szCs w:val="24"/>
        </w:rPr>
      </w:pPr>
      <w:r>
        <w:rPr>
          <w:rFonts w:ascii="宋体" w:hAnsi="宋体" w:cs="宋体" w:hint="eastAsia"/>
          <w:b/>
          <w:bCs/>
          <w:sz w:val="24"/>
          <w:szCs w:val="24"/>
        </w:rPr>
        <w:t>三、技术资料供货范围</w:t>
      </w:r>
    </w:p>
    <w:p w14:paraId="53C4700A"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技术资料（进口设备要求中英文对照）包括：</w:t>
      </w:r>
    </w:p>
    <w:p w14:paraId="320B1948"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3.1设备安全操作规程；</w:t>
      </w:r>
    </w:p>
    <w:p w14:paraId="6ED5BD57"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3.2设备使用手册；</w:t>
      </w:r>
    </w:p>
    <w:p w14:paraId="18CD98CF"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3.3设备维修手册及保养手册；</w:t>
      </w:r>
    </w:p>
    <w:p w14:paraId="226C0DC0"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3.4外形尺寸图、电气原理图、电器接线图、电气元件分布图；</w:t>
      </w:r>
    </w:p>
    <w:p w14:paraId="26583C58"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3.5提供正规装配图及零件明细;标准件提供明细（包括型号、规格、部位、数量、制造厂家）并与装配图一一对应；提供关键件，易损件明细。</w:t>
      </w:r>
    </w:p>
    <w:p w14:paraId="220FBB49"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3.6提供所有电气元件明细表（包括型号、规格、部位、数量、制造厂家）。</w:t>
      </w:r>
    </w:p>
    <w:p w14:paraId="5090A5A7"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3.7主要外购装置、外购件的使用指导说明书。</w:t>
      </w:r>
    </w:p>
    <w:p w14:paraId="582FD21B"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3.8主要零部件、元器件，由投标方负责检验，并提供检验报告。</w:t>
      </w:r>
    </w:p>
    <w:p w14:paraId="3D9C38DD"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3.9应提供设备出厂所必须的具备国际标准或国内标准规定的具备相关计量检定资质单位精度检验证书、性能测试记录和报告。校准（标定）作业指导书。应提供具有测量、检定、校准等功能设备及具备有压力、温度、流量、位移等计量监控要求的计量器具进行检定/校准/标定所用受控标准器具及作业指导书、检定机构名单。</w:t>
      </w:r>
    </w:p>
    <w:p w14:paraId="2D3E5512"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3.10保证设备正常运行、维护和保养必需的其他参数和资料。</w:t>
      </w:r>
    </w:p>
    <w:p w14:paraId="4B5264C3"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lastRenderedPageBreak/>
        <w:t>3.11投标方须负责在合同签订后30日内，提供设备基础及相关的安装、设计资料，并提供电子版资料文件，文件格式为：.</w:t>
      </w:r>
      <w:proofErr w:type="spellStart"/>
      <w:r>
        <w:rPr>
          <w:rFonts w:ascii="宋体" w:hAnsi="宋体" w:cs="宋体" w:hint="eastAsia"/>
          <w:sz w:val="24"/>
          <w:szCs w:val="24"/>
        </w:rPr>
        <w:t>doc,.dwg</w:t>
      </w:r>
      <w:proofErr w:type="spellEnd"/>
      <w:r>
        <w:rPr>
          <w:rFonts w:ascii="宋体" w:hAnsi="宋体" w:cs="宋体" w:hint="eastAsia"/>
          <w:sz w:val="24"/>
          <w:szCs w:val="24"/>
        </w:rPr>
        <w:t>或.</w:t>
      </w:r>
      <w:proofErr w:type="spellStart"/>
      <w:r>
        <w:rPr>
          <w:rFonts w:ascii="宋体" w:hAnsi="宋体" w:cs="宋体" w:hint="eastAsia"/>
          <w:sz w:val="24"/>
          <w:szCs w:val="24"/>
        </w:rPr>
        <w:t>dxf</w:t>
      </w:r>
      <w:proofErr w:type="spellEnd"/>
      <w:r>
        <w:rPr>
          <w:rFonts w:ascii="宋体" w:hAnsi="宋体" w:cs="宋体" w:hint="eastAsia"/>
          <w:sz w:val="24"/>
          <w:szCs w:val="24"/>
        </w:rPr>
        <w:t>；（进口货物、设备应有中外文对照）；并同时提出对厂房、基础、公用设施、消防、环保等不超出招标文件、投标文件、答疑文件、技术交流文件、技术协议书和合同等规定的、有特殊要求的解释、说明和要求。</w:t>
      </w:r>
    </w:p>
    <w:p w14:paraId="32F062C9"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3.12投标方须负责在验收前，提供设备各部分的功能描述文件、图片、影像等资料（进口、设备应有中外文对照）。</w:t>
      </w:r>
    </w:p>
    <w:p w14:paraId="4B0A799B"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3.13投标方须负责在终验收前，提供确定的设备的外购件、外协件、电气元件及主要原材料的供货厂家明细表。</w:t>
      </w:r>
    </w:p>
    <w:p w14:paraId="6BE81F2D"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3.14投标方须负责在设备到达招标</w:t>
      </w:r>
      <w:proofErr w:type="gramStart"/>
      <w:r>
        <w:rPr>
          <w:rFonts w:ascii="宋体" w:hAnsi="宋体" w:cs="宋体" w:hint="eastAsia"/>
          <w:sz w:val="24"/>
          <w:szCs w:val="24"/>
        </w:rPr>
        <w:t>方工厂</w:t>
      </w:r>
      <w:proofErr w:type="gramEnd"/>
      <w:r>
        <w:rPr>
          <w:rFonts w:ascii="宋体" w:hAnsi="宋体" w:cs="宋体" w:hint="eastAsia"/>
          <w:sz w:val="24"/>
          <w:szCs w:val="24"/>
        </w:rPr>
        <w:t>时，与设备一并提供包括设备的备品备件、易损件和专用耗材规定的图纸及技术参数、技术要求等资料；</w:t>
      </w:r>
    </w:p>
    <w:p w14:paraId="4300E274"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3.15投标方须负责在设备到达招标</w:t>
      </w:r>
      <w:proofErr w:type="gramStart"/>
      <w:r>
        <w:rPr>
          <w:rFonts w:ascii="宋体" w:hAnsi="宋体" w:cs="宋体" w:hint="eastAsia"/>
          <w:sz w:val="24"/>
          <w:szCs w:val="24"/>
        </w:rPr>
        <w:t>方工厂</w:t>
      </w:r>
      <w:proofErr w:type="gramEnd"/>
      <w:r>
        <w:rPr>
          <w:rFonts w:ascii="宋体" w:hAnsi="宋体" w:cs="宋体" w:hint="eastAsia"/>
          <w:sz w:val="24"/>
          <w:szCs w:val="24"/>
        </w:rPr>
        <w:t>时，与设备一并提供包括设备的操作维护手册，保养维修手册、安全操作规程和安全事项的说明书、仪器仪表检定和使用维修说明书、产品样本等技术资料、图片、影像等资料(对于进口设备，应有中外文资料说明)；</w:t>
      </w:r>
    </w:p>
    <w:p w14:paraId="13FC6591"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3.16投标方须负责在设备到达招标</w:t>
      </w:r>
      <w:proofErr w:type="gramStart"/>
      <w:r>
        <w:rPr>
          <w:rFonts w:ascii="宋体" w:hAnsi="宋体" w:cs="宋体" w:hint="eastAsia"/>
          <w:sz w:val="24"/>
          <w:szCs w:val="24"/>
        </w:rPr>
        <w:t>方工厂</w:t>
      </w:r>
      <w:proofErr w:type="gramEnd"/>
      <w:r>
        <w:rPr>
          <w:rFonts w:ascii="宋体" w:hAnsi="宋体" w:cs="宋体" w:hint="eastAsia"/>
          <w:sz w:val="24"/>
          <w:szCs w:val="24"/>
        </w:rPr>
        <w:t>时，与设备一并提供包括设备的设计总图、设备全线布置图、电气资料（包括接线图、原理图、布线图、梯形图等）、安装基础图、维修图等有关的资料、图片、影像等资料(对于进口设备，应有中外文资料说明)；</w:t>
      </w:r>
    </w:p>
    <w:p w14:paraId="54D134F4"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 xml:space="preserve">3.17投标方在设备入场前提供接口的技术文档和参数说明，包括但不限于接口协议、通讯速率、数据格式等。 </w:t>
      </w:r>
    </w:p>
    <w:p w14:paraId="78E96734"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3.18本“技术资料范围”所列的技术资料、图片、影像等，投标方应各提供4套，其中2套为电子版光（软）盘；每份技术文件应装有目录清单；</w:t>
      </w:r>
    </w:p>
    <w:p w14:paraId="2D292BAE" w14:textId="4B9CB150"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3.19本“技术资料范围”所列要求，如招标方认为投标方提供的资料不能满足要求时，有权要求投标方补充或增加。</w:t>
      </w:r>
    </w:p>
    <w:p w14:paraId="554B32F6" w14:textId="40EEEC98" w:rsidR="00236195" w:rsidRDefault="00236195" w:rsidP="00236195">
      <w:pPr>
        <w:pStyle w:val="a2"/>
      </w:pPr>
    </w:p>
    <w:p w14:paraId="28F76C45" w14:textId="37015FDE" w:rsidR="00236195" w:rsidRDefault="00236195" w:rsidP="00236195"/>
    <w:p w14:paraId="4AC7A875" w14:textId="68965E0D" w:rsidR="00236195" w:rsidRDefault="00236195" w:rsidP="00236195">
      <w:pPr>
        <w:pStyle w:val="a2"/>
      </w:pPr>
    </w:p>
    <w:p w14:paraId="6BA318D9" w14:textId="6AFD2DE6" w:rsidR="00236195" w:rsidRDefault="00236195" w:rsidP="00236195"/>
    <w:p w14:paraId="0DD6AE25" w14:textId="7FE36FF8" w:rsidR="00236195" w:rsidRDefault="00236195" w:rsidP="00236195">
      <w:pPr>
        <w:pStyle w:val="a2"/>
      </w:pPr>
    </w:p>
    <w:p w14:paraId="534B7594" w14:textId="10EA8B9B" w:rsidR="00236195" w:rsidRDefault="00236195" w:rsidP="00236195"/>
    <w:p w14:paraId="10FA6ED0" w14:textId="7279C932" w:rsidR="00236195" w:rsidRDefault="00236195" w:rsidP="00236195">
      <w:pPr>
        <w:pStyle w:val="a2"/>
      </w:pPr>
    </w:p>
    <w:p w14:paraId="452886BD" w14:textId="3EC5D900" w:rsidR="00236195" w:rsidRDefault="00236195" w:rsidP="00236195"/>
    <w:p w14:paraId="4722B4C2" w14:textId="197D5590" w:rsidR="00236195" w:rsidRDefault="00236195" w:rsidP="00236195">
      <w:pPr>
        <w:pStyle w:val="a2"/>
      </w:pPr>
    </w:p>
    <w:p w14:paraId="78483C0B" w14:textId="06345DD2" w:rsidR="00236195" w:rsidRDefault="00236195" w:rsidP="00236195"/>
    <w:p w14:paraId="22000374" w14:textId="75913B86" w:rsidR="00236195" w:rsidRDefault="00236195" w:rsidP="00236195">
      <w:pPr>
        <w:pStyle w:val="a2"/>
      </w:pPr>
    </w:p>
    <w:p w14:paraId="5FA58155" w14:textId="77777777" w:rsidR="00236195" w:rsidRPr="00236195" w:rsidRDefault="00236195" w:rsidP="00236195">
      <w:pPr>
        <w:rPr>
          <w:rFonts w:hint="eastAsia"/>
        </w:rPr>
      </w:pPr>
    </w:p>
    <w:p w14:paraId="1F7D7A5F" w14:textId="77777777" w:rsidR="00CC26DE" w:rsidRDefault="00CC26DE" w:rsidP="00CC26DE">
      <w:pPr>
        <w:keepNext/>
        <w:keepLines/>
        <w:spacing w:line="360" w:lineRule="auto"/>
        <w:jc w:val="center"/>
        <w:outlineLvl w:val="2"/>
        <w:rPr>
          <w:rFonts w:ascii="宋体" w:hAnsi="宋体" w:cs="宋体"/>
          <w:b/>
          <w:bCs/>
          <w:sz w:val="24"/>
          <w:szCs w:val="32"/>
        </w:rPr>
      </w:pPr>
      <w:r>
        <w:rPr>
          <w:rFonts w:ascii="宋体" w:hAnsi="宋体" w:cs="宋体" w:hint="eastAsia"/>
          <w:b/>
          <w:bCs/>
          <w:sz w:val="24"/>
          <w:szCs w:val="32"/>
        </w:rPr>
        <w:lastRenderedPageBreak/>
        <w:t>第二节  供货方式</w:t>
      </w:r>
    </w:p>
    <w:p w14:paraId="2BCC3EEB" w14:textId="77777777" w:rsidR="00CC26DE" w:rsidRDefault="00CC26DE" w:rsidP="00CC26DE">
      <w:pPr>
        <w:spacing w:line="360" w:lineRule="auto"/>
        <w:ind w:firstLineChars="200" w:firstLine="482"/>
        <w:outlineLvl w:val="3"/>
        <w:rPr>
          <w:rFonts w:ascii="宋体" w:hAnsi="宋体" w:cs="宋体"/>
          <w:sz w:val="24"/>
          <w:szCs w:val="24"/>
        </w:rPr>
      </w:pPr>
      <w:r>
        <w:rPr>
          <w:rFonts w:ascii="宋体" w:hAnsi="宋体" w:cs="宋体" w:hint="eastAsia"/>
          <w:b/>
          <w:sz w:val="24"/>
          <w:szCs w:val="24"/>
        </w:rPr>
        <w:t>一、供货方式</w:t>
      </w:r>
    </w:p>
    <w:p w14:paraId="55967DE2" w14:textId="77777777" w:rsidR="00CC26DE" w:rsidRDefault="00CC26DE" w:rsidP="00CC26DE">
      <w:pPr>
        <w:spacing w:line="360" w:lineRule="auto"/>
        <w:ind w:firstLineChars="200" w:firstLine="480"/>
        <w:rPr>
          <w:rFonts w:ascii="宋体" w:hAnsi="宋体" w:cs="宋体"/>
          <w:b/>
          <w:i/>
          <w:sz w:val="24"/>
          <w:szCs w:val="24"/>
        </w:rPr>
      </w:pPr>
      <w:r>
        <w:rPr>
          <w:rFonts w:ascii="宋体" w:hAnsi="宋体" w:cs="宋体" w:hint="eastAsia"/>
          <w:sz w:val="24"/>
          <w:szCs w:val="24"/>
        </w:rPr>
        <w:t>完全交钥匙方式，即本次招标货物至少包括以下货物及服务：非标或特需设计、制造、至交货地点的运输（含定点装卸）、安装、调试、买方安装地竣工验收服务、货物移交、约定培训等全流程范围。</w:t>
      </w:r>
    </w:p>
    <w:p w14:paraId="09683001" w14:textId="77777777" w:rsidR="00CC26DE" w:rsidRPr="00CC26DE" w:rsidRDefault="00CC26DE" w:rsidP="00CC26DE">
      <w:pPr>
        <w:spacing w:line="360" w:lineRule="auto"/>
        <w:ind w:firstLineChars="200" w:firstLine="482"/>
        <w:outlineLvl w:val="3"/>
        <w:rPr>
          <w:rFonts w:ascii="宋体" w:hAnsi="宋体" w:cs="宋体"/>
          <w:sz w:val="24"/>
          <w:szCs w:val="24"/>
          <w:u w:val="single"/>
        </w:rPr>
      </w:pPr>
      <w:r>
        <w:rPr>
          <w:rFonts w:ascii="宋体" w:hAnsi="宋体" w:cs="宋体" w:hint="eastAsia"/>
          <w:b/>
          <w:bCs/>
          <w:sz w:val="24"/>
          <w:szCs w:val="24"/>
        </w:rPr>
        <w:t>二、供货地点：</w:t>
      </w:r>
      <w:r w:rsidRPr="00CC26DE">
        <w:rPr>
          <w:rFonts w:ascii="宋体" w:hAnsi="宋体" w:cs="宋体" w:hint="eastAsia"/>
          <w:sz w:val="24"/>
          <w:szCs w:val="24"/>
        </w:rPr>
        <w:t>中国重汽集团青岛重工有限公司</w:t>
      </w:r>
      <w:r>
        <w:rPr>
          <w:rFonts w:ascii="宋体" w:hAnsi="宋体" w:cs="宋体" w:hint="eastAsia"/>
          <w:sz w:val="24"/>
          <w:szCs w:val="24"/>
        </w:rPr>
        <w:t>厂区内</w:t>
      </w:r>
    </w:p>
    <w:p w14:paraId="7D06553A" w14:textId="77777777" w:rsidR="00CC26DE" w:rsidRDefault="00CC26DE" w:rsidP="00F55B60">
      <w:pPr>
        <w:spacing w:line="360" w:lineRule="auto"/>
        <w:ind w:firstLineChars="200" w:firstLine="482"/>
        <w:jc w:val="left"/>
        <w:outlineLvl w:val="3"/>
        <w:rPr>
          <w:rFonts w:ascii="宋体" w:hAnsi="宋体" w:cs="宋体"/>
          <w:b/>
          <w:bCs/>
          <w:sz w:val="24"/>
          <w:szCs w:val="24"/>
        </w:rPr>
      </w:pPr>
      <w:r>
        <w:rPr>
          <w:rFonts w:ascii="宋体" w:hAnsi="宋体" w:cs="宋体" w:hint="eastAsia"/>
          <w:b/>
          <w:bCs/>
          <w:sz w:val="24"/>
          <w:szCs w:val="24"/>
        </w:rPr>
        <w:t>三、供货时间</w:t>
      </w:r>
    </w:p>
    <w:p w14:paraId="77007B1E" w14:textId="77777777" w:rsidR="00F55B60" w:rsidRPr="00CB6545" w:rsidRDefault="00CC26DE" w:rsidP="00F55B60">
      <w:pPr>
        <w:spacing w:line="360" w:lineRule="auto"/>
        <w:ind w:firstLineChars="200" w:firstLine="480"/>
        <w:jc w:val="left"/>
        <w:rPr>
          <w:rFonts w:ascii="宋体" w:hAnsi="宋体" w:cs="宋体"/>
          <w:sz w:val="24"/>
          <w:szCs w:val="24"/>
        </w:rPr>
      </w:pPr>
      <w:r w:rsidRPr="00CB6545">
        <w:rPr>
          <w:rFonts w:ascii="宋体" w:hAnsi="宋体" w:cs="宋体" w:hint="eastAsia"/>
          <w:sz w:val="24"/>
          <w:szCs w:val="24"/>
        </w:rPr>
        <w:t>1.自合同生效后，接招标方通知后于</w:t>
      </w:r>
      <w:r w:rsidR="00CB6A30" w:rsidRPr="00CB6545">
        <w:rPr>
          <w:rFonts w:ascii="宋体" w:hAnsi="宋体" w:cs="宋体"/>
          <w:sz w:val="24"/>
          <w:szCs w:val="24"/>
          <w:u w:val="single"/>
        </w:rPr>
        <w:t>1</w:t>
      </w:r>
      <w:r w:rsidR="00F55B60" w:rsidRPr="00CB6545">
        <w:rPr>
          <w:rFonts w:ascii="宋体" w:hAnsi="宋体" w:cs="宋体" w:hint="eastAsia"/>
          <w:sz w:val="24"/>
          <w:szCs w:val="24"/>
          <w:u w:val="single"/>
        </w:rPr>
        <w:t>5</w:t>
      </w:r>
      <w:r w:rsidRPr="00CB6545">
        <w:rPr>
          <w:rFonts w:ascii="宋体" w:hAnsi="宋体" w:cs="宋体" w:hint="eastAsia"/>
          <w:sz w:val="24"/>
          <w:szCs w:val="24"/>
          <w:u w:val="single"/>
        </w:rPr>
        <w:t>0</w:t>
      </w:r>
      <w:r w:rsidRPr="00CB6545">
        <w:rPr>
          <w:rFonts w:ascii="宋体" w:hAnsi="宋体" w:cs="宋体" w:hint="eastAsia"/>
          <w:sz w:val="24"/>
          <w:szCs w:val="24"/>
        </w:rPr>
        <w:t>个日历日内，</w:t>
      </w:r>
      <w:r w:rsidR="00F55B60" w:rsidRPr="00CB6545">
        <w:rPr>
          <w:rFonts w:ascii="宋体" w:hAnsi="宋体" w:cs="宋体" w:hint="eastAsia"/>
          <w:sz w:val="24"/>
          <w:szCs w:val="24"/>
        </w:rPr>
        <w:t>投</w:t>
      </w:r>
      <w:r w:rsidRPr="00CB6545">
        <w:rPr>
          <w:rFonts w:ascii="宋体" w:hAnsi="宋体" w:cs="宋体" w:hint="eastAsia"/>
          <w:sz w:val="24"/>
          <w:szCs w:val="24"/>
        </w:rPr>
        <w:t>标人须</w:t>
      </w:r>
      <w:r w:rsidR="00F55B60" w:rsidRPr="00CB6545">
        <w:rPr>
          <w:rFonts w:ascii="宋体" w:hAnsi="宋体" w:cs="宋体" w:hint="eastAsia"/>
          <w:sz w:val="24"/>
          <w:szCs w:val="24"/>
        </w:rPr>
        <w:t>完成设备到厂、安装、调试，</w:t>
      </w:r>
      <w:r w:rsidRPr="00CB6545">
        <w:rPr>
          <w:rFonts w:ascii="宋体" w:hAnsi="宋体" w:cs="宋体" w:hint="eastAsia"/>
          <w:sz w:val="24"/>
          <w:szCs w:val="24"/>
        </w:rPr>
        <w:t>并保证整套测试系统正常进入试运行状态。</w:t>
      </w:r>
      <w:r w:rsidR="00CB6545" w:rsidRPr="00CB6545">
        <w:rPr>
          <w:rFonts w:ascii="宋体" w:hAnsi="宋体" w:cs="宋体" w:hint="eastAsia"/>
          <w:sz w:val="24"/>
          <w:szCs w:val="24"/>
        </w:rPr>
        <w:t>投标方需根据招标方实际生产需要及要求，分段进行工程施工。</w:t>
      </w:r>
    </w:p>
    <w:p w14:paraId="68802136" w14:textId="77777777" w:rsidR="00F55B60" w:rsidRPr="00CB6545" w:rsidRDefault="00F55B60" w:rsidP="00CB6545">
      <w:pPr>
        <w:spacing w:line="360" w:lineRule="auto"/>
        <w:ind w:firstLineChars="200" w:firstLine="480"/>
        <w:jc w:val="left"/>
        <w:rPr>
          <w:rFonts w:ascii="宋体" w:hAnsi="宋体" w:cs="宋体"/>
          <w:sz w:val="24"/>
          <w:szCs w:val="24"/>
        </w:rPr>
      </w:pPr>
      <w:r w:rsidRPr="00CB6545">
        <w:rPr>
          <w:rFonts w:ascii="宋体" w:hAnsi="宋体" w:cs="宋体" w:hint="eastAsia"/>
          <w:sz w:val="24"/>
          <w:szCs w:val="24"/>
        </w:rPr>
        <w:t>2</w:t>
      </w:r>
      <w:r w:rsidR="00CC26DE" w:rsidRPr="00CB6545">
        <w:rPr>
          <w:rFonts w:ascii="宋体" w:hAnsi="宋体" w:cs="宋体" w:hint="eastAsia"/>
          <w:sz w:val="24"/>
          <w:szCs w:val="24"/>
        </w:rPr>
        <w:t>.接续</w:t>
      </w:r>
      <w:r w:rsidR="00CB6A30" w:rsidRPr="00CB6545">
        <w:rPr>
          <w:rFonts w:ascii="宋体" w:hAnsi="宋体" w:cs="宋体"/>
          <w:sz w:val="24"/>
          <w:szCs w:val="24"/>
          <w:u w:val="single"/>
        </w:rPr>
        <w:t>6</w:t>
      </w:r>
      <w:r w:rsidR="00CC26DE" w:rsidRPr="00CB6545">
        <w:rPr>
          <w:rFonts w:ascii="宋体" w:hAnsi="宋体" w:cs="宋体" w:hint="eastAsia"/>
          <w:sz w:val="24"/>
          <w:szCs w:val="24"/>
          <w:u w:val="single"/>
        </w:rPr>
        <w:t>0</w:t>
      </w:r>
      <w:r w:rsidR="00CC26DE" w:rsidRPr="00CB6545">
        <w:rPr>
          <w:rFonts w:ascii="宋体" w:hAnsi="宋体" w:cs="宋体" w:hint="eastAsia"/>
          <w:sz w:val="24"/>
          <w:szCs w:val="24"/>
        </w:rPr>
        <w:t>个日历日之内完成终验收。</w:t>
      </w:r>
    </w:p>
    <w:p w14:paraId="16870370" w14:textId="77777777" w:rsidR="00CC26DE" w:rsidRDefault="00CC26DE" w:rsidP="00F55B60">
      <w:pPr>
        <w:spacing w:line="360" w:lineRule="auto"/>
        <w:ind w:firstLineChars="200" w:firstLine="482"/>
        <w:outlineLvl w:val="3"/>
        <w:rPr>
          <w:rFonts w:ascii="宋体" w:hAnsi="宋体" w:cs="宋体"/>
          <w:b/>
          <w:bCs/>
          <w:sz w:val="24"/>
          <w:szCs w:val="24"/>
        </w:rPr>
      </w:pPr>
      <w:r>
        <w:rPr>
          <w:rFonts w:ascii="宋体" w:hAnsi="宋体" w:cs="宋体" w:hint="eastAsia"/>
          <w:b/>
          <w:bCs/>
          <w:sz w:val="24"/>
          <w:szCs w:val="24"/>
        </w:rPr>
        <w:t>四、包装</w:t>
      </w:r>
    </w:p>
    <w:p w14:paraId="549BABF7"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1.所提供货物（或设备）的包装，应遵照国家标准和有关包装、包皮的技术条件，或按照最好的商业惯例进行包装。</w:t>
      </w:r>
    </w:p>
    <w:p w14:paraId="7320F91F"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2.包装应能满足所需要采取的运输方式（船运、汽运或铁路运输）、多次吊装卸装、卸货以及长期露天堆放要求，应能防止雨淋、受潮、生锈、腐蚀、受振、受</w:t>
      </w:r>
      <w:proofErr w:type="gramStart"/>
      <w:r>
        <w:rPr>
          <w:rFonts w:ascii="宋体" w:hAnsi="宋体" w:cs="宋体" w:hint="eastAsia"/>
          <w:sz w:val="24"/>
          <w:szCs w:val="24"/>
        </w:rPr>
        <w:t>磁以及</w:t>
      </w:r>
      <w:proofErr w:type="gramEnd"/>
      <w:r>
        <w:rPr>
          <w:rFonts w:ascii="宋体" w:hAnsi="宋体" w:cs="宋体" w:hint="eastAsia"/>
          <w:sz w:val="24"/>
          <w:szCs w:val="24"/>
        </w:rPr>
        <w:t>机械和化学因素等引起的损坏。</w:t>
      </w:r>
    </w:p>
    <w:p w14:paraId="530204A9"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3.所提供货物（或设备）的包装，应能防止其一般性被窃或受外力破坏；一般不得采用有大缝隙的板条包装。</w:t>
      </w:r>
    </w:p>
    <w:p w14:paraId="0F799E8A"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4.应对</w:t>
      </w:r>
      <w:proofErr w:type="gramStart"/>
      <w:r>
        <w:rPr>
          <w:rFonts w:ascii="宋体" w:hAnsi="宋体" w:cs="宋体" w:hint="eastAsia"/>
          <w:sz w:val="24"/>
          <w:szCs w:val="24"/>
        </w:rPr>
        <w:t>包装件做必要</w:t>
      </w:r>
      <w:proofErr w:type="gramEnd"/>
      <w:r>
        <w:rPr>
          <w:rFonts w:ascii="宋体" w:hAnsi="宋体" w:cs="宋体" w:hint="eastAsia"/>
          <w:sz w:val="24"/>
          <w:szCs w:val="24"/>
        </w:rPr>
        <w:t>的加固和固定，以防止运输可能造成的损坏。</w:t>
      </w:r>
    </w:p>
    <w:p w14:paraId="47C3D120"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5.每个包装件应有装箱单，并至少标明名称、型号规格、数量、净重和毛重、投标人（或供货商）名称和制造日期等相关内容。</w:t>
      </w:r>
    </w:p>
    <w:p w14:paraId="3E3A8CEB"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6.每个包装箱应有明显标志，并具有中文书写的合同号、装运标志、发货和到货地点名称、发货人和收货人名称、货物名称和项目号、箱号和外型尺寸等内容。</w:t>
      </w:r>
    </w:p>
    <w:p w14:paraId="673CFA78"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7.应按照不同的装运要求在包装箱上标明“小心轻放”、“箭头向上”、“防潮”、“防磁”、“不准平放”等标志，以及其它适用的国标通用标志。</w:t>
      </w:r>
    </w:p>
    <w:p w14:paraId="2961CB66"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8.包装箱应连续编号，不应出现重复编号。</w:t>
      </w:r>
    </w:p>
    <w:p w14:paraId="27C4E0EC" w14:textId="77777777" w:rsidR="00CC26DE" w:rsidRDefault="00CC26DE" w:rsidP="00CC26DE">
      <w:pPr>
        <w:adjustRightInd w:val="0"/>
        <w:snapToGrid w:val="0"/>
        <w:spacing w:line="360" w:lineRule="auto"/>
        <w:ind w:firstLineChars="200" w:firstLine="480"/>
        <w:rPr>
          <w:rFonts w:ascii="宋体" w:hAnsi="宋体" w:cs="宋体"/>
          <w:color w:val="000000"/>
          <w:sz w:val="24"/>
          <w:szCs w:val="20"/>
        </w:rPr>
      </w:pPr>
      <w:r>
        <w:rPr>
          <w:rFonts w:ascii="宋体" w:hAnsi="宋体" w:cs="宋体" w:hint="eastAsia"/>
          <w:sz w:val="24"/>
          <w:szCs w:val="24"/>
        </w:rPr>
        <w:t>9.在不受到外界破坏情况下，包装应保证自交货日起一年内货物（或设备）完好无损</w:t>
      </w:r>
      <w:r>
        <w:rPr>
          <w:rFonts w:ascii="宋体" w:hAnsi="宋体" w:cs="宋体" w:hint="eastAsia"/>
          <w:color w:val="000000"/>
          <w:sz w:val="24"/>
          <w:szCs w:val="20"/>
        </w:rPr>
        <w:t>。</w:t>
      </w:r>
    </w:p>
    <w:p w14:paraId="46F5818B" w14:textId="77777777" w:rsidR="00CC26DE" w:rsidRDefault="00CC26DE" w:rsidP="00CC26DE">
      <w:pPr>
        <w:adjustRightInd w:val="0"/>
        <w:snapToGrid w:val="0"/>
        <w:spacing w:line="360" w:lineRule="auto"/>
        <w:ind w:firstLineChars="200" w:firstLine="482"/>
        <w:outlineLvl w:val="3"/>
        <w:rPr>
          <w:rFonts w:ascii="宋体" w:hAnsi="宋体" w:cs="宋体"/>
          <w:b/>
          <w:bCs/>
          <w:sz w:val="24"/>
          <w:szCs w:val="24"/>
        </w:rPr>
      </w:pPr>
      <w:r>
        <w:rPr>
          <w:rFonts w:ascii="宋体" w:hAnsi="宋体" w:cs="宋体" w:hint="eastAsia"/>
          <w:b/>
          <w:bCs/>
          <w:sz w:val="24"/>
          <w:szCs w:val="24"/>
        </w:rPr>
        <w:t>五、运输</w:t>
      </w:r>
    </w:p>
    <w:p w14:paraId="53779A18"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1.应负责将货物（或设备）运到目的地，并必须做到货物（或设备）在任何运输过程中不受损坏和遗失。</w:t>
      </w:r>
    </w:p>
    <w:p w14:paraId="2E5F7A70"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2.同批货物（或设备）应统一包装、编号运输。</w:t>
      </w:r>
    </w:p>
    <w:p w14:paraId="1FE8EDDC"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3.一般情况下，经由铁路、公路运输的包装件尺寸和重量不应超过国家所规定的尺寸限制，特殊情况应予以说明。</w:t>
      </w:r>
    </w:p>
    <w:p w14:paraId="45F9DC3A"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4.在每批货物（或设备）发出后，应立即通知买方；通知中应指明：合同号、货运单号、件数、重量和货物（或设备）发出日期等相关内容。</w:t>
      </w:r>
    </w:p>
    <w:p w14:paraId="1D82659A" w14:textId="77777777" w:rsidR="00CC26DE" w:rsidRDefault="00CC26DE" w:rsidP="00CC26DE">
      <w:pPr>
        <w:adjustRightInd w:val="0"/>
        <w:snapToGrid w:val="0"/>
        <w:spacing w:line="360" w:lineRule="auto"/>
        <w:ind w:firstLineChars="200" w:firstLine="480"/>
        <w:rPr>
          <w:rFonts w:ascii="宋体" w:hAnsi="宋体" w:cs="宋体"/>
          <w:color w:val="000000"/>
          <w:sz w:val="24"/>
          <w:szCs w:val="20"/>
        </w:rPr>
      </w:pPr>
      <w:r>
        <w:rPr>
          <w:rFonts w:ascii="宋体" w:hAnsi="宋体" w:cs="宋体" w:hint="eastAsia"/>
          <w:sz w:val="24"/>
          <w:szCs w:val="24"/>
        </w:rPr>
        <w:t>5.货物（或设备）运抵交货地点后，应负责货物（或设备）的卸货、搬运、保管等事宜，或按照合同约定</w:t>
      </w:r>
      <w:r>
        <w:rPr>
          <w:rFonts w:ascii="宋体" w:hAnsi="宋体" w:cs="宋体" w:hint="eastAsia"/>
          <w:color w:val="000000"/>
          <w:sz w:val="24"/>
          <w:szCs w:val="20"/>
        </w:rPr>
        <w:t>。</w:t>
      </w:r>
    </w:p>
    <w:p w14:paraId="2E809831" w14:textId="77777777" w:rsidR="00CC26DE" w:rsidRDefault="00CC26DE" w:rsidP="00CC26DE">
      <w:pPr>
        <w:pStyle w:val="a2"/>
      </w:pPr>
    </w:p>
    <w:p w14:paraId="165B6213" w14:textId="77777777" w:rsidR="00CC26DE" w:rsidRDefault="00CC26DE" w:rsidP="00CC26DE"/>
    <w:p w14:paraId="4ACE3750" w14:textId="77777777" w:rsidR="00CC26DE" w:rsidRDefault="00CC26DE" w:rsidP="00CC26DE">
      <w:pPr>
        <w:pStyle w:val="a2"/>
      </w:pPr>
    </w:p>
    <w:p w14:paraId="642CCBAE" w14:textId="77777777" w:rsidR="00CC26DE" w:rsidRDefault="00CC26DE" w:rsidP="00CC26DE"/>
    <w:p w14:paraId="258EC753" w14:textId="77777777" w:rsidR="00CC26DE" w:rsidRDefault="00CC26DE" w:rsidP="00CC26DE">
      <w:pPr>
        <w:pStyle w:val="a2"/>
      </w:pPr>
    </w:p>
    <w:p w14:paraId="71819151" w14:textId="77777777" w:rsidR="00CC26DE" w:rsidRDefault="00CC26DE" w:rsidP="00CC26DE"/>
    <w:p w14:paraId="12B0CC49" w14:textId="77777777" w:rsidR="00CC26DE" w:rsidRDefault="00CC26DE" w:rsidP="00CC26DE">
      <w:pPr>
        <w:pStyle w:val="a2"/>
      </w:pPr>
    </w:p>
    <w:p w14:paraId="2399C9BD" w14:textId="77777777" w:rsidR="00CC26DE" w:rsidRDefault="00CC26DE" w:rsidP="00CC26DE"/>
    <w:p w14:paraId="5DDD1A7F" w14:textId="77777777" w:rsidR="00CC26DE" w:rsidRDefault="00CC26DE" w:rsidP="00CC26DE">
      <w:pPr>
        <w:pStyle w:val="a2"/>
      </w:pPr>
    </w:p>
    <w:p w14:paraId="064E54E1" w14:textId="77777777" w:rsidR="00CC26DE" w:rsidRDefault="00CC26DE" w:rsidP="00CC26DE"/>
    <w:p w14:paraId="061AEDF2" w14:textId="77777777" w:rsidR="00CC26DE" w:rsidRDefault="00CC26DE" w:rsidP="00CC26DE">
      <w:pPr>
        <w:pStyle w:val="a2"/>
      </w:pPr>
    </w:p>
    <w:p w14:paraId="522704DA" w14:textId="77777777" w:rsidR="00CC26DE" w:rsidRDefault="00CC26DE" w:rsidP="00CC26DE"/>
    <w:p w14:paraId="3DF1F1EB" w14:textId="77777777" w:rsidR="00CC26DE" w:rsidRDefault="00CC26DE" w:rsidP="00CC26DE">
      <w:pPr>
        <w:pStyle w:val="a2"/>
      </w:pPr>
    </w:p>
    <w:p w14:paraId="05DA8C3B" w14:textId="77777777" w:rsidR="00CC26DE" w:rsidRDefault="00CC26DE" w:rsidP="00CC26DE"/>
    <w:p w14:paraId="2C426E54" w14:textId="77777777" w:rsidR="00CC26DE" w:rsidRDefault="00CC26DE" w:rsidP="00CC26DE">
      <w:pPr>
        <w:pStyle w:val="a2"/>
      </w:pPr>
    </w:p>
    <w:p w14:paraId="0B8F5D84" w14:textId="77777777" w:rsidR="00CC26DE" w:rsidRDefault="00CC26DE" w:rsidP="00CC26DE"/>
    <w:p w14:paraId="160351FE" w14:textId="77777777" w:rsidR="00CC26DE" w:rsidRDefault="00CC26DE" w:rsidP="00CC26DE">
      <w:pPr>
        <w:pStyle w:val="a2"/>
      </w:pPr>
    </w:p>
    <w:p w14:paraId="186D4A3A" w14:textId="77777777" w:rsidR="00CC26DE" w:rsidRDefault="00CC26DE" w:rsidP="00CC26DE"/>
    <w:p w14:paraId="33C55B74" w14:textId="77777777" w:rsidR="00CC26DE" w:rsidRDefault="00CC26DE" w:rsidP="00CC26DE">
      <w:pPr>
        <w:pStyle w:val="a2"/>
      </w:pPr>
    </w:p>
    <w:p w14:paraId="35523673" w14:textId="77777777" w:rsidR="00CC26DE" w:rsidRDefault="00CC26DE" w:rsidP="00CC26DE"/>
    <w:p w14:paraId="2DFFB44B" w14:textId="77777777" w:rsidR="00CC26DE" w:rsidRDefault="00CC26DE" w:rsidP="00CC26DE">
      <w:pPr>
        <w:pStyle w:val="a2"/>
      </w:pPr>
    </w:p>
    <w:p w14:paraId="45B464E8" w14:textId="77777777" w:rsidR="00CC26DE" w:rsidRDefault="00CC26DE" w:rsidP="00CC26DE"/>
    <w:p w14:paraId="348FF2F2" w14:textId="77777777" w:rsidR="00CC26DE" w:rsidRDefault="00CC26DE" w:rsidP="00CC26DE">
      <w:pPr>
        <w:pStyle w:val="a2"/>
      </w:pPr>
    </w:p>
    <w:p w14:paraId="1167FF84" w14:textId="77777777" w:rsidR="00CC26DE" w:rsidRDefault="00CC26DE" w:rsidP="00CC26DE"/>
    <w:p w14:paraId="5DC21702" w14:textId="77777777" w:rsidR="00CC26DE" w:rsidRDefault="00CC26DE" w:rsidP="00CC26DE">
      <w:pPr>
        <w:pStyle w:val="a2"/>
      </w:pPr>
    </w:p>
    <w:p w14:paraId="79F9A06F" w14:textId="77777777" w:rsidR="00CC26DE" w:rsidRDefault="00CC26DE" w:rsidP="00CC26DE"/>
    <w:p w14:paraId="788CB410" w14:textId="77777777" w:rsidR="00CC26DE" w:rsidRDefault="00CC26DE" w:rsidP="00CC26DE">
      <w:pPr>
        <w:pStyle w:val="a2"/>
      </w:pPr>
    </w:p>
    <w:p w14:paraId="48E4BFD3" w14:textId="77777777" w:rsidR="00CC26DE" w:rsidRDefault="00CC26DE" w:rsidP="00CC26DE"/>
    <w:p w14:paraId="0A9FDECB" w14:textId="77777777" w:rsidR="00CC26DE" w:rsidRDefault="00CC26DE" w:rsidP="00CC26DE">
      <w:pPr>
        <w:pStyle w:val="a2"/>
      </w:pPr>
    </w:p>
    <w:p w14:paraId="3232BCC2" w14:textId="77777777" w:rsidR="00CC26DE" w:rsidRDefault="00CC26DE" w:rsidP="00CC26DE"/>
    <w:p w14:paraId="5F801BFE" w14:textId="77777777" w:rsidR="00CC26DE" w:rsidRDefault="00CC26DE" w:rsidP="00CC26DE">
      <w:pPr>
        <w:pStyle w:val="a2"/>
      </w:pPr>
    </w:p>
    <w:p w14:paraId="50BEBDFB" w14:textId="77777777" w:rsidR="00CC26DE" w:rsidRDefault="00CC26DE" w:rsidP="00CC26DE"/>
    <w:p w14:paraId="408B36CD" w14:textId="77777777" w:rsidR="00CC26DE" w:rsidRDefault="00CC26DE" w:rsidP="00CC26DE">
      <w:pPr>
        <w:pStyle w:val="a2"/>
      </w:pPr>
    </w:p>
    <w:p w14:paraId="37C2308A" w14:textId="77777777" w:rsidR="00CC26DE" w:rsidRDefault="00CC26DE" w:rsidP="00CC26DE"/>
    <w:p w14:paraId="2FCCDE59" w14:textId="77777777" w:rsidR="00CC26DE" w:rsidRDefault="00CC26DE" w:rsidP="00CC26DE">
      <w:pPr>
        <w:pStyle w:val="a2"/>
      </w:pPr>
    </w:p>
    <w:p w14:paraId="617AC95B" w14:textId="77777777" w:rsidR="00CC26DE" w:rsidRDefault="00CC26DE" w:rsidP="00CC26DE"/>
    <w:p w14:paraId="3E8B9DC5" w14:textId="77777777" w:rsidR="00CC26DE" w:rsidRDefault="00CC26DE" w:rsidP="00CC26DE">
      <w:pPr>
        <w:pStyle w:val="a2"/>
      </w:pPr>
    </w:p>
    <w:p w14:paraId="0D30761F" w14:textId="77777777" w:rsidR="00CC26DE" w:rsidRDefault="00CC26DE" w:rsidP="00CC26DE"/>
    <w:p w14:paraId="173037CA" w14:textId="77777777" w:rsidR="00CC26DE" w:rsidRDefault="00CC26DE" w:rsidP="00CC26DE">
      <w:pPr>
        <w:pStyle w:val="a2"/>
      </w:pPr>
    </w:p>
    <w:p w14:paraId="32F5DABD" w14:textId="77777777" w:rsidR="00CC26DE" w:rsidRDefault="00CC26DE" w:rsidP="00236195">
      <w:pPr>
        <w:pStyle w:val="a2"/>
        <w:ind w:firstLineChars="0" w:firstLine="0"/>
        <w:rPr>
          <w:rFonts w:hint="eastAsia"/>
        </w:rPr>
      </w:pPr>
    </w:p>
    <w:p w14:paraId="5B9EE61C" w14:textId="77777777" w:rsidR="00CC26DE" w:rsidRDefault="00CC26DE" w:rsidP="00CC26DE">
      <w:pPr>
        <w:keepNext/>
        <w:keepLines/>
        <w:spacing w:line="360" w:lineRule="auto"/>
        <w:jc w:val="center"/>
        <w:outlineLvl w:val="1"/>
        <w:rPr>
          <w:rFonts w:ascii="宋体" w:hAnsi="宋体" w:cs="宋体"/>
          <w:b/>
          <w:bCs/>
          <w:kern w:val="44"/>
          <w:sz w:val="24"/>
          <w:szCs w:val="24"/>
        </w:rPr>
      </w:pPr>
      <w:bookmarkStart w:id="27" w:name="_Toc169605884"/>
      <w:r>
        <w:rPr>
          <w:rFonts w:ascii="宋体" w:hAnsi="宋体" w:cs="宋体" w:hint="eastAsia"/>
          <w:b/>
          <w:bCs/>
          <w:kern w:val="44"/>
          <w:sz w:val="24"/>
          <w:szCs w:val="24"/>
        </w:rPr>
        <w:lastRenderedPageBreak/>
        <w:t>第四章  质保期及售后服务</w:t>
      </w:r>
      <w:bookmarkEnd w:id="27"/>
    </w:p>
    <w:p w14:paraId="79EE94C3" w14:textId="77777777" w:rsidR="00CC26DE" w:rsidRDefault="00CC26DE" w:rsidP="00CC26DE">
      <w:pPr>
        <w:pStyle w:val="afffffb"/>
        <w:spacing w:line="360" w:lineRule="auto"/>
        <w:rPr>
          <w:rFonts w:ascii="宋体" w:hAnsi="宋体" w:cs="宋体"/>
          <w:color w:val="auto"/>
        </w:rPr>
      </w:pPr>
      <w:r>
        <w:rPr>
          <w:rFonts w:ascii="宋体" w:hAnsi="宋体" w:cs="宋体" w:hint="eastAsia"/>
          <w:color w:val="auto"/>
        </w:rPr>
        <w:t>一、质保期及质保要求</w:t>
      </w:r>
    </w:p>
    <w:p w14:paraId="50CDFFD0"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1.投标方所提供货物（或生产线）涉及的全部供货范围内的设备、材料、零配件和工器具等，除合同特别约定外，其质保期均自终验收签字生效之日起</w:t>
      </w:r>
      <w:r w:rsidRPr="00CC26DE">
        <w:rPr>
          <w:rFonts w:ascii="宋体" w:hAnsi="宋体" w:cs="宋体"/>
          <w:sz w:val="24"/>
          <w:szCs w:val="24"/>
          <w:u w:val="single"/>
        </w:rPr>
        <w:t>2</w:t>
      </w:r>
      <w:r>
        <w:rPr>
          <w:rFonts w:ascii="宋体" w:hAnsi="宋体" w:cs="宋体"/>
          <w:sz w:val="24"/>
          <w:szCs w:val="24"/>
          <w:u w:val="single"/>
        </w:rPr>
        <w:t>4</w:t>
      </w:r>
      <w:r>
        <w:rPr>
          <w:rFonts w:ascii="宋体" w:hAnsi="宋体" w:cs="宋体" w:hint="eastAsia"/>
          <w:sz w:val="24"/>
          <w:szCs w:val="24"/>
        </w:rPr>
        <w:t>个月。期间免费为设备升级、维护保养，包括材料、人工费、管理平台使用费、设备强制检测费等所有费用，无其他额外费用</w:t>
      </w:r>
      <w:r w:rsidR="00CB6545">
        <w:rPr>
          <w:rFonts w:ascii="宋体" w:hAnsi="宋体" w:cs="宋体" w:hint="eastAsia"/>
          <w:sz w:val="24"/>
          <w:szCs w:val="24"/>
        </w:rPr>
        <w:t>。</w:t>
      </w:r>
      <w:proofErr w:type="gramStart"/>
      <w:r>
        <w:rPr>
          <w:rFonts w:ascii="宋体" w:hAnsi="宋体" w:cs="宋体" w:hint="eastAsia"/>
          <w:sz w:val="24"/>
          <w:szCs w:val="24"/>
        </w:rPr>
        <w:t>除做到</w:t>
      </w:r>
      <w:proofErr w:type="gramEnd"/>
      <w:r>
        <w:rPr>
          <w:rFonts w:ascii="宋体" w:hAnsi="宋体" w:cs="宋体" w:hint="eastAsia"/>
          <w:sz w:val="24"/>
          <w:szCs w:val="24"/>
        </w:rPr>
        <w:t>上述要求之外，投标方承诺</w:t>
      </w:r>
      <w:r w:rsidR="00CB6545">
        <w:rPr>
          <w:rFonts w:ascii="宋体" w:hAnsi="宋体" w:cs="宋体" w:hint="eastAsia"/>
          <w:sz w:val="24"/>
          <w:szCs w:val="24"/>
        </w:rPr>
        <w:t>质保期内</w:t>
      </w:r>
      <w:r>
        <w:rPr>
          <w:rFonts w:ascii="宋体" w:hAnsi="宋体" w:cs="宋体" w:hint="eastAsia"/>
          <w:sz w:val="24"/>
          <w:szCs w:val="24"/>
        </w:rPr>
        <w:t>每年额外提供</w:t>
      </w:r>
      <w:r w:rsidR="00CB6545">
        <w:rPr>
          <w:rFonts w:ascii="宋体" w:hAnsi="宋体" w:cs="宋体" w:hint="eastAsia"/>
          <w:sz w:val="24"/>
          <w:szCs w:val="24"/>
          <w:u w:val="single"/>
        </w:rPr>
        <w:t>2</w:t>
      </w:r>
      <w:r>
        <w:rPr>
          <w:rFonts w:ascii="宋体" w:hAnsi="宋体" w:cs="宋体" w:hint="eastAsia"/>
          <w:sz w:val="24"/>
          <w:szCs w:val="24"/>
        </w:rPr>
        <w:t>次免费维护保养。</w:t>
      </w:r>
    </w:p>
    <w:p w14:paraId="09DBBBE3"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2.质保期之内，如果货物（或生产线）出现关键设备、总成、零部件或者多处一般设备、总成、零部件的更换或维修行为，则质保期自更换或维修行为结束、货物（或生产线）能够正常运行使用之日起重新计算。</w:t>
      </w:r>
    </w:p>
    <w:p w14:paraId="4DC3A777" w14:textId="77777777" w:rsidR="00CC26DE" w:rsidRDefault="00CC26DE" w:rsidP="00CC26DE">
      <w:pPr>
        <w:pStyle w:val="afffffb"/>
        <w:spacing w:line="360" w:lineRule="auto"/>
        <w:rPr>
          <w:rFonts w:ascii="宋体" w:hAnsi="宋体" w:cs="宋体"/>
          <w:color w:val="auto"/>
        </w:rPr>
      </w:pPr>
      <w:r>
        <w:rPr>
          <w:rFonts w:ascii="宋体" w:hAnsi="宋体" w:cs="宋体" w:hint="eastAsia"/>
          <w:color w:val="auto"/>
        </w:rPr>
        <w:t>二、技术及培训服务</w:t>
      </w:r>
    </w:p>
    <w:p w14:paraId="65FC5C51"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1.投标方应负责在招标方货物（或生产线）使用现场，</w:t>
      </w:r>
      <w:r w:rsidR="00CB6A30">
        <w:rPr>
          <w:rFonts w:ascii="宋体" w:hAnsi="宋体" w:cs="宋体"/>
          <w:sz w:val="24"/>
          <w:szCs w:val="24"/>
        </w:rPr>
        <w:t>对技术、维修和操作人员提供免费的理论、技术和操作、维修等方面</w:t>
      </w:r>
      <w:r w:rsidR="00CB6A30">
        <w:rPr>
          <w:rFonts w:ascii="宋体" w:hAnsi="宋体" w:cs="宋体" w:hint="eastAsia"/>
          <w:sz w:val="24"/>
          <w:szCs w:val="24"/>
        </w:rPr>
        <w:t>，进行2～3次免费的技术指导和培训，</w:t>
      </w:r>
      <w:r w:rsidR="00CB6A30">
        <w:rPr>
          <w:rFonts w:ascii="宋体" w:hAnsi="宋体" w:cs="宋体"/>
          <w:sz w:val="24"/>
          <w:szCs w:val="24"/>
        </w:rPr>
        <w:t>培训</w:t>
      </w:r>
      <w:r w:rsidR="00CB6A30">
        <w:rPr>
          <w:rFonts w:ascii="宋体" w:hAnsi="宋体" w:cs="宋体" w:hint="eastAsia"/>
          <w:sz w:val="24"/>
          <w:szCs w:val="24"/>
        </w:rPr>
        <w:t>时间</w:t>
      </w:r>
      <w:r w:rsidR="00CB6A30">
        <w:rPr>
          <w:rFonts w:ascii="宋体" w:hAnsi="宋体" w:cs="宋体"/>
          <w:sz w:val="24"/>
          <w:szCs w:val="24"/>
        </w:rPr>
        <w:t>不少于</w:t>
      </w:r>
      <w:r w:rsidR="00CB6A30">
        <w:rPr>
          <w:rFonts w:ascii="宋体" w:hAnsi="宋体" w:cs="宋体"/>
          <w:sz w:val="24"/>
          <w:szCs w:val="24"/>
          <w:u w:val="single"/>
        </w:rPr>
        <w:t>10</w:t>
      </w:r>
      <w:r w:rsidR="00CB6A30">
        <w:rPr>
          <w:rFonts w:ascii="宋体" w:hAnsi="宋体" w:cs="宋体"/>
          <w:sz w:val="24"/>
          <w:szCs w:val="24"/>
        </w:rPr>
        <w:t>个工作日</w:t>
      </w:r>
      <w:r w:rsidR="00CB6A30">
        <w:rPr>
          <w:rFonts w:ascii="宋体" w:hAnsi="宋体" w:cs="宋体" w:hint="eastAsia"/>
          <w:sz w:val="24"/>
          <w:szCs w:val="24"/>
        </w:rPr>
        <w:t>，</w:t>
      </w:r>
      <w:r>
        <w:rPr>
          <w:rFonts w:ascii="宋体" w:hAnsi="宋体" w:cs="宋体" w:hint="eastAsia"/>
          <w:sz w:val="24"/>
          <w:szCs w:val="24"/>
        </w:rPr>
        <w:t>并接受招标方有关人员的技术咨询。</w:t>
      </w:r>
    </w:p>
    <w:p w14:paraId="1D6E7255"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2.投标方应免费提供全套培训资料。所有设备均需要配备产品说明书，包括设备的内部结构、组成及保养、维护、调试等相关内容，便于生产人员及维修人员查阅。</w:t>
      </w:r>
    </w:p>
    <w:p w14:paraId="3124F7BA"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3.投标方应按要求，免费积极协助和提供招标方以及招标方所委托的工程设计单位有关人员所需要的、与货物（或生产线）有关的工程设计资料、技术咨询等。</w:t>
      </w:r>
    </w:p>
    <w:p w14:paraId="72407408"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若投标方提供的货物（或生产线）涉及到外购外协货物、而且该货物的技术质量等较为关键、功能实现或操作较为困难，凡招标方提出需求的，投标方应能得到配套厂家的技术支持，并免费为招标方提供技术服务及培训。</w:t>
      </w:r>
    </w:p>
    <w:p w14:paraId="2DB05277"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5.投标方负责制定对招标方人员在设备安全、操作运行、职业防护、诊断维修、使用保养和试验等方面的培训计划，并有专人负责实施培训计划，负责指导招标方受培训人员正确理解设计和制造意图，认识设备的特点和特性，掌握在运行、维修和使用管理中应遵守的规则等方面的综合知识。</w:t>
      </w:r>
    </w:p>
    <w:p w14:paraId="605866EF" w14:textId="77777777" w:rsidR="00CC26DE" w:rsidRDefault="00CC26DE" w:rsidP="00CC26DE">
      <w:pPr>
        <w:pStyle w:val="afffffb"/>
        <w:spacing w:line="360" w:lineRule="auto"/>
        <w:rPr>
          <w:rFonts w:ascii="宋体" w:hAnsi="宋体" w:cs="宋体"/>
          <w:color w:val="auto"/>
        </w:rPr>
      </w:pPr>
      <w:r>
        <w:rPr>
          <w:rFonts w:ascii="宋体" w:hAnsi="宋体" w:cs="宋体" w:hint="eastAsia"/>
          <w:color w:val="auto"/>
        </w:rPr>
        <w:t>三、安装调试及验收服务</w:t>
      </w:r>
    </w:p>
    <w:p w14:paraId="3A71D882"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1.根据货物（或生产线）的要求，调试可分空载和负载两个阶段进行；招标方将予以积极配合，协助投标方达到货物（或生产线）的各项技术指标和性能要求。</w:t>
      </w:r>
    </w:p>
    <w:p w14:paraId="3C8BCC77"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2.安装调试与验收期间，若投标方提供的货物（或生产线）涉及到外购外协货物、而且该货物的技术质量等较为关键、功能实现或操作较为困难时，凡招标方提出需求的，</w:t>
      </w:r>
      <w:r>
        <w:rPr>
          <w:rFonts w:ascii="宋体" w:hAnsi="宋体" w:cs="宋体" w:hint="eastAsia"/>
          <w:sz w:val="24"/>
          <w:szCs w:val="24"/>
        </w:rPr>
        <w:lastRenderedPageBreak/>
        <w:t>投标方应能得到配套厂家的技术支持，并免费为招标方提供安装使用现场的指导与协调。</w:t>
      </w:r>
    </w:p>
    <w:p w14:paraId="5A2FD7E2"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3.投标方提供收费的或免费的、指导安装调试或负责安装调试，至少应在投标文件的报价章节中，予以明确说明。</w:t>
      </w:r>
    </w:p>
    <w:p w14:paraId="7879CD18" w14:textId="77777777" w:rsidR="00CC26DE" w:rsidRDefault="00CC26DE" w:rsidP="00CC26DE">
      <w:pPr>
        <w:pStyle w:val="afffffb"/>
        <w:spacing w:line="360" w:lineRule="auto"/>
        <w:rPr>
          <w:rFonts w:ascii="宋体" w:hAnsi="宋体" w:cs="宋体"/>
          <w:color w:val="auto"/>
        </w:rPr>
      </w:pPr>
      <w:r>
        <w:rPr>
          <w:rFonts w:ascii="宋体" w:hAnsi="宋体" w:cs="宋体" w:hint="eastAsia"/>
          <w:color w:val="auto"/>
        </w:rPr>
        <w:t>四、售后服务</w:t>
      </w:r>
    </w:p>
    <w:p w14:paraId="73BE034F"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1.所有的售后服务均由投标方受理。如果发生问题并且收到报告，投标方应当在2小时内予以答复。</w:t>
      </w:r>
    </w:p>
    <w:p w14:paraId="5B91D5A0"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2.如发现所提供的货物（或生产线）存在问题，需要投标方解决或配合解决时：在质保期之内，应在接到通知后24 小时内派有关人员到达现场；在质保期之外，应在接到通知后48 小时内派有关人员到达现场。</w:t>
      </w:r>
    </w:p>
    <w:p w14:paraId="04BD3292"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3.投标方派往招标方使用现场的人员，应具有较高的业务素质；现场解决问题时，不得无故拖延或推迟，应为招标方提供最佳的服务。</w:t>
      </w:r>
    </w:p>
    <w:p w14:paraId="6949BD8A"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4.设备（或生产线）在使用周期内，投标方免费派遣技术人员与招标方调试团队共同进行设备通讯接口的调试工作。</w:t>
      </w:r>
    </w:p>
    <w:p w14:paraId="4CF9414E" w14:textId="77777777" w:rsidR="00CC26DE" w:rsidRDefault="00CC26DE" w:rsidP="00CC26DE">
      <w:pPr>
        <w:pStyle w:val="afffffb"/>
        <w:spacing w:line="360" w:lineRule="auto"/>
        <w:rPr>
          <w:rFonts w:ascii="宋体" w:hAnsi="宋体" w:cs="宋体"/>
          <w:color w:val="auto"/>
        </w:rPr>
      </w:pPr>
      <w:r>
        <w:rPr>
          <w:rFonts w:ascii="宋体" w:hAnsi="宋体" w:cs="宋体" w:hint="eastAsia"/>
          <w:color w:val="auto"/>
        </w:rPr>
        <w:t>五、其它服务</w:t>
      </w:r>
    </w:p>
    <w:p w14:paraId="114B35F0"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1.若卖方所提供货物有需要进口的，卖方一般应自行、自费办理。</w:t>
      </w:r>
    </w:p>
    <w:p w14:paraId="0D61018C"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2.除招标文件、投标文件、答疑文件、技术标书、合同等约定之外，卖方应免费负责必要的或强制性的货物的检验、试验、化验等直接费用。</w:t>
      </w:r>
    </w:p>
    <w:p w14:paraId="5D8504AA"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3.本章节条款所列“免费”，并非指定不可收费，而是指招标文件、投标文件、答疑文件、技术交流文件、技术标书和合同等范围之外，投标人不可另行收取的费用。</w:t>
      </w:r>
    </w:p>
    <w:p w14:paraId="5310DF6C" w14:textId="77777777" w:rsidR="00CC26DE" w:rsidRDefault="00CC26DE" w:rsidP="00CC26DE">
      <w:pPr>
        <w:pStyle w:val="aff3"/>
        <w:spacing w:line="360" w:lineRule="auto"/>
        <w:rPr>
          <w:rFonts w:hAnsi="宋体" w:cs="宋体"/>
          <w:sz w:val="24"/>
          <w:szCs w:val="24"/>
        </w:rPr>
      </w:pPr>
      <w:r>
        <w:rPr>
          <w:rFonts w:hAnsi="宋体" w:cs="宋体" w:hint="eastAsia"/>
          <w:sz w:val="24"/>
          <w:szCs w:val="24"/>
        </w:rPr>
        <w:br w:type="page"/>
      </w:r>
    </w:p>
    <w:p w14:paraId="49582121" w14:textId="77777777" w:rsidR="00CC26DE" w:rsidRDefault="00CC26DE" w:rsidP="00CC26DE">
      <w:pPr>
        <w:keepNext/>
        <w:keepLines/>
        <w:spacing w:line="360" w:lineRule="auto"/>
        <w:jc w:val="center"/>
        <w:outlineLvl w:val="1"/>
        <w:rPr>
          <w:rFonts w:ascii="宋体" w:hAnsi="宋体" w:cs="宋体"/>
          <w:b/>
          <w:bCs/>
          <w:kern w:val="44"/>
          <w:sz w:val="24"/>
          <w:szCs w:val="24"/>
        </w:rPr>
      </w:pPr>
      <w:bookmarkStart w:id="28" w:name="_Toc465187646"/>
      <w:r>
        <w:rPr>
          <w:rFonts w:ascii="宋体" w:hAnsi="宋体" w:cs="宋体" w:hint="eastAsia"/>
          <w:b/>
          <w:bCs/>
          <w:kern w:val="44"/>
          <w:sz w:val="24"/>
          <w:szCs w:val="24"/>
        </w:rPr>
        <w:lastRenderedPageBreak/>
        <w:t xml:space="preserve">第五章  </w:t>
      </w:r>
      <w:r w:rsidR="00CB6A30">
        <w:rPr>
          <w:rFonts w:ascii="宋体" w:hAnsi="宋体" w:cs="宋体" w:hint="eastAsia"/>
          <w:b/>
          <w:bCs/>
          <w:kern w:val="44"/>
          <w:sz w:val="24"/>
          <w:szCs w:val="24"/>
        </w:rPr>
        <w:t>设备</w:t>
      </w:r>
      <w:r>
        <w:rPr>
          <w:rFonts w:ascii="宋体" w:hAnsi="宋体" w:cs="宋体" w:hint="eastAsia"/>
          <w:b/>
          <w:bCs/>
          <w:kern w:val="44"/>
          <w:sz w:val="24"/>
          <w:szCs w:val="24"/>
        </w:rPr>
        <w:t>验收</w:t>
      </w:r>
      <w:bookmarkEnd w:id="28"/>
    </w:p>
    <w:p w14:paraId="54FBC23C" w14:textId="77777777" w:rsidR="00CC26DE" w:rsidRDefault="00CC26DE" w:rsidP="00CC26DE">
      <w:pPr>
        <w:adjustRightInd w:val="0"/>
        <w:snapToGrid w:val="0"/>
        <w:spacing w:line="360" w:lineRule="auto"/>
        <w:ind w:firstLineChars="200" w:firstLine="480"/>
        <w:rPr>
          <w:rFonts w:ascii="宋体" w:hAnsi="宋体" w:cs="宋体"/>
          <w:sz w:val="24"/>
          <w:szCs w:val="24"/>
        </w:rPr>
      </w:pPr>
      <w:bookmarkStart w:id="29" w:name="_Toc12676"/>
      <w:bookmarkStart w:id="30" w:name="_Toc7184"/>
      <w:bookmarkStart w:id="31" w:name="_Toc21206"/>
      <w:bookmarkStart w:id="32" w:name="_Toc12239"/>
      <w:bookmarkStart w:id="33" w:name="_Toc38387644"/>
      <w:bookmarkStart w:id="34" w:name="_Toc23191"/>
      <w:bookmarkStart w:id="35" w:name="_Toc5401"/>
      <w:bookmarkStart w:id="36" w:name="_Toc6378"/>
      <w:bookmarkStart w:id="37" w:name="_Toc25574"/>
      <w:bookmarkStart w:id="38" w:name="_Toc7191"/>
      <w:bookmarkStart w:id="39" w:name="_Toc22140"/>
      <w:bookmarkStart w:id="40" w:name="_Toc21557"/>
      <w:bookmarkStart w:id="41" w:name="_Toc3676"/>
      <w:bookmarkStart w:id="42" w:name="_Toc28073"/>
      <w:bookmarkStart w:id="43" w:name="_Toc22207"/>
      <w:bookmarkStart w:id="44" w:name="_Toc13718"/>
      <w:bookmarkStart w:id="45" w:name="_Toc10033"/>
      <w:bookmarkStart w:id="46" w:name="_Toc2326"/>
      <w:bookmarkStart w:id="47" w:name="_Toc15025"/>
      <w:bookmarkStart w:id="48" w:name="_Toc14541"/>
      <w:bookmarkStart w:id="49" w:name="_Toc27448"/>
      <w:bookmarkStart w:id="50" w:name="_Toc29608"/>
      <w:bookmarkStart w:id="51" w:name="_Toc29287"/>
      <w:bookmarkStart w:id="52" w:name="_Toc6924"/>
      <w:bookmarkStart w:id="53" w:name="_Toc1286"/>
      <w:bookmarkStart w:id="54" w:name="_Toc24809"/>
      <w:bookmarkStart w:id="55" w:name="_Toc22981"/>
      <w:bookmarkStart w:id="56" w:name="_Toc4070"/>
      <w:bookmarkStart w:id="57" w:name="_Toc23231"/>
      <w:bookmarkStart w:id="58" w:name="_Toc29964"/>
      <w:bookmarkStart w:id="59" w:name="_Toc242"/>
      <w:bookmarkStart w:id="60" w:name="_Toc28506"/>
      <w:bookmarkStart w:id="61" w:name="_Toc27951"/>
      <w:bookmarkStart w:id="62" w:name="_Toc9902"/>
      <w:bookmarkStart w:id="63" w:name="_Toc29611"/>
      <w:bookmarkStart w:id="64" w:name="_Toc17620"/>
      <w:bookmarkStart w:id="65" w:name="_Toc24517"/>
      <w:bookmarkStart w:id="66" w:name="_Toc11331"/>
      <w:bookmarkStart w:id="67" w:name="_Toc14965"/>
      <w:bookmarkStart w:id="68" w:name="_Toc7463"/>
      <w:bookmarkStart w:id="69" w:name="_Toc31478"/>
      <w:bookmarkStart w:id="70" w:name="_Toc27225"/>
      <w:r>
        <w:rPr>
          <w:rFonts w:ascii="宋体" w:hAnsi="宋体" w:cs="宋体" w:hint="eastAsia"/>
          <w:sz w:val="24"/>
          <w:szCs w:val="24"/>
        </w:rPr>
        <w:t>1</w:t>
      </w:r>
      <w:r w:rsidR="00CB6A30">
        <w:rPr>
          <w:rFonts w:ascii="宋体" w:hAnsi="宋体" w:cs="宋体"/>
          <w:sz w:val="24"/>
          <w:szCs w:val="24"/>
        </w:rPr>
        <w:t>.</w:t>
      </w:r>
      <w:r>
        <w:rPr>
          <w:rFonts w:ascii="宋体" w:hAnsi="宋体" w:cs="宋体" w:hint="eastAsia"/>
          <w:sz w:val="24"/>
          <w:szCs w:val="24"/>
        </w:rPr>
        <w:t>验收的一般约定</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59574A11"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1.1</w:t>
      </w:r>
      <w:r w:rsidR="002B5E1B">
        <w:rPr>
          <w:rFonts w:ascii="宋体" w:hAnsi="宋体" w:cs="宋体" w:hint="eastAsia"/>
          <w:sz w:val="24"/>
          <w:szCs w:val="24"/>
        </w:rPr>
        <w:t>验收标准</w:t>
      </w:r>
      <w:r w:rsidR="00CB6545">
        <w:rPr>
          <w:rFonts w:ascii="宋体" w:hAnsi="宋体" w:cs="宋体" w:hint="eastAsia"/>
          <w:sz w:val="24"/>
          <w:szCs w:val="24"/>
        </w:rPr>
        <w:t>原则上以技术协议书和</w:t>
      </w:r>
      <w:r>
        <w:rPr>
          <w:rFonts w:ascii="宋体" w:hAnsi="宋体" w:cs="宋体" w:hint="eastAsia"/>
          <w:sz w:val="24"/>
          <w:szCs w:val="24"/>
        </w:rPr>
        <w:t>合同规定</w:t>
      </w:r>
      <w:r w:rsidR="002B5E1B">
        <w:rPr>
          <w:rFonts w:ascii="宋体" w:hAnsi="宋体" w:cs="宋体" w:hint="eastAsia"/>
          <w:sz w:val="24"/>
          <w:szCs w:val="24"/>
        </w:rPr>
        <w:t>为准</w:t>
      </w:r>
      <w:r w:rsidR="00CB6545">
        <w:rPr>
          <w:rFonts w:ascii="宋体" w:hAnsi="宋体" w:cs="宋体" w:hint="eastAsia"/>
          <w:sz w:val="24"/>
          <w:szCs w:val="24"/>
        </w:rPr>
        <w:t>，</w:t>
      </w:r>
      <w:r w:rsidR="002B5E1B">
        <w:rPr>
          <w:rFonts w:ascii="宋体" w:hAnsi="宋体" w:cs="宋体" w:hint="eastAsia"/>
          <w:sz w:val="24"/>
          <w:szCs w:val="24"/>
        </w:rPr>
        <w:t>技术</w:t>
      </w:r>
      <w:r w:rsidR="00CB6545">
        <w:rPr>
          <w:rFonts w:ascii="宋体" w:hAnsi="宋体" w:cs="宋体" w:hint="eastAsia"/>
          <w:sz w:val="24"/>
          <w:szCs w:val="24"/>
        </w:rPr>
        <w:t>协议和合同未明确的项目</w:t>
      </w:r>
      <w:r w:rsidR="002B5E1B">
        <w:rPr>
          <w:rFonts w:ascii="宋体" w:hAnsi="宋体" w:cs="宋体" w:hint="eastAsia"/>
          <w:sz w:val="24"/>
          <w:szCs w:val="24"/>
        </w:rPr>
        <w:t>按国家相关法律、法规或行业相关标准进行验收</w:t>
      </w:r>
      <w:r>
        <w:rPr>
          <w:rFonts w:ascii="宋体" w:hAnsi="宋体" w:cs="宋体" w:hint="eastAsia"/>
          <w:sz w:val="24"/>
          <w:szCs w:val="24"/>
        </w:rPr>
        <w:t>。</w:t>
      </w:r>
    </w:p>
    <w:p w14:paraId="04C158F4"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1.2如果验收过程中，发现招标文件、投标文件、答疑文件、技术交流文件等与技术协议书、合同存在差异，原则上以涉及条款中对买方最有利条款为验收依据。</w:t>
      </w:r>
    </w:p>
    <w:p w14:paraId="087E35E7" w14:textId="77777777" w:rsidR="00CC26DE" w:rsidRDefault="00CC26DE" w:rsidP="00CC26DE">
      <w:pPr>
        <w:adjustRightInd w:val="0"/>
        <w:snapToGrid w:val="0"/>
        <w:spacing w:line="360" w:lineRule="auto"/>
        <w:ind w:firstLineChars="200" w:firstLine="480"/>
        <w:rPr>
          <w:rFonts w:ascii="宋体" w:hAnsi="宋体" w:cs="宋体"/>
          <w:sz w:val="24"/>
          <w:szCs w:val="24"/>
        </w:rPr>
      </w:pPr>
      <w:bookmarkStart w:id="71" w:name="_Toc7457"/>
      <w:bookmarkStart w:id="72" w:name="_Toc28873"/>
      <w:bookmarkStart w:id="73" w:name="_Toc23919"/>
      <w:bookmarkStart w:id="74" w:name="_Toc27467"/>
      <w:bookmarkStart w:id="75" w:name="_Toc10568"/>
      <w:bookmarkStart w:id="76" w:name="_Toc18517"/>
      <w:bookmarkStart w:id="77" w:name="_Toc21568"/>
      <w:bookmarkStart w:id="78" w:name="_Toc28925"/>
      <w:bookmarkStart w:id="79" w:name="_Toc10200"/>
      <w:bookmarkStart w:id="80" w:name="_Toc13173"/>
      <w:bookmarkStart w:id="81" w:name="_Toc21722"/>
      <w:bookmarkStart w:id="82" w:name="_Toc2310"/>
      <w:bookmarkStart w:id="83" w:name="_Toc1155"/>
      <w:bookmarkStart w:id="84" w:name="_Toc13736"/>
      <w:bookmarkStart w:id="85" w:name="_Toc8093"/>
      <w:bookmarkStart w:id="86" w:name="_Toc17335"/>
      <w:bookmarkStart w:id="87" w:name="_Toc8916"/>
      <w:bookmarkStart w:id="88" w:name="_Toc22558"/>
      <w:bookmarkStart w:id="89" w:name="_Toc30274"/>
      <w:bookmarkStart w:id="90" w:name="_Toc19505"/>
      <w:bookmarkStart w:id="91" w:name="_Toc22158"/>
      <w:bookmarkStart w:id="92" w:name="_Toc11248"/>
      <w:bookmarkStart w:id="93" w:name="_Toc16943"/>
      <w:bookmarkStart w:id="94" w:name="_Toc11335"/>
      <w:bookmarkStart w:id="95" w:name="_Toc20876"/>
      <w:bookmarkStart w:id="96" w:name="_Toc25951"/>
      <w:bookmarkStart w:id="97" w:name="_Toc6206"/>
      <w:bookmarkStart w:id="98" w:name="_Toc23133"/>
      <w:bookmarkStart w:id="99" w:name="_Toc8742"/>
      <w:bookmarkStart w:id="100" w:name="_Toc31116"/>
      <w:bookmarkStart w:id="101" w:name="_Toc27120"/>
      <w:bookmarkStart w:id="102" w:name="_Toc9729"/>
      <w:bookmarkStart w:id="103" w:name="_Toc6471"/>
      <w:bookmarkStart w:id="104" w:name="_Toc32581"/>
      <w:bookmarkStart w:id="105" w:name="_Toc7863"/>
      <w:bookmarkStart w:id="106" w:name="_Toc38387645"/>
      <w:bookmarkStart w:id="107" w:name="_Toc513"/>
      <w:bookmarkStart w:id="108" w:name="_Toc29669"/>
      <w:bookmarkStart w:id="109" w:name="_Toc15379"/>
      <w:bookmarkStart w:id="110" w:name="_Toc17720"/>
      <w:bookmarkStart w:id="111" w:name="_Toc8338"/>
      <w:bookmarkStart w:id="112" w:name="_Toc21414"/>
      <w:r>
        <w:rPr>
          <w:rFonts w:ascii="宋体" w:hAnsi="宋体" w:cs="宋体" w:hint="eastAsia"/>
          <w:sz w:val="24"/>
          <w:szCs w:val="24"/>
        </w:rPr>
        <w:t>2</w:t>
      </w:r>
      <w:r w:rsidR="00CB6A30">
        <w:rPr>
          <w:rFonts w:ascii="宋体" w:hAnsi="宋体" w:cs="宋体"/>
          <w:sz w:val="24"/>
          <w:szCs w:val="24"/>
        </w:rPr>
        <w:t>.</w:t>
      </w:r>
      <w:r>
        <w:rPr>
          <w:rFonts w:ascii="宋体" w:hAnsi="宋体" w:cs="宋体" w:hint="eastAsia"/>
          <w:sz w:val="24"/>
          <w:szCs w:val="24"/>
        </w:rPr>
        <w:t>检验</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CE6874D"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2.1国产货物（或生产线）的检验由卖买双方按照合同要求或在制造现场进行。</w:t>
      </w:r>
    </w:p>
    <w:p w14:paraId="62E19180"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2.2进口货物（或生产线）的检验按照下述要求进行：</w:t>
      </w:r>
    </w:p>
    <w:p w14:paraId="0297D783"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2.1.1进口货物（或生产线）发货前，卖方应对货物（或生产线）的质量、型号、规格、性能和数量/重量作精密、全面的检验，并出具证明书，证明所供货物（或生产线）符合合同规定。</w:t>
      </w:r>
    </w:p>
    <w:p w14:paraId="1633614F"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2.1.2卖方应依据合同规定的要求，提供买卖双方达成一致的货物（或生产线）的验收标准和装箱单，作为买方检验的依据。</w:t>
      </w:r>
    </w:p>
    <w:p w14:paraId="4C28C754"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2.1.3进口货物（或生产线）到达目的地后，买方有权申请中国商品检验检疫局进行检验，如发现货物（或生产线）的品质及规格与合同或发票不符，除买方的责任外，买方有权在货物（或生产线）到达卸货目的地后180个日历日内，根据中国商品检验检疫局出具的证明书向卖方提出索赔，因索赔所发生的一切费用(包括检验检疫费等)均由卖方承担。</w:t>
      </w:r>
    </w:p>
    <w:p w14:paraId="5373B1C3" w14:textId="77777777" w:rsidR="00CC26DE" w:rsidRDefault="00CC26DE" w:rsidP="00CC26DE">
      <w:pPr>
        <w:adjustRightInd w:val="0"/>
        <w:snapToGrid w:val="0"/>
        <w:spacing w:line="360" w:lineRule="auto"/>
        <w:ind w:firstLineChars="200" w:firstLine="480"/>
        <w:rPr>
          <w:rFonts w:ascii="宋体" w:hAnsi="宋体" w:cs="宋体"/>
          <w:sz w:val="24"/>
          <w:szCs w:val="24"/>
        </w:rPr>
      </w:pPr>
      <w:bookmarkStart w:id="113" w:name="_Toc15488"/>
      <w:bookmarkStart w:id="114" w:name="_Toc1461"/>
      <w:bookmarkStart w:id="115" w:name="_Toc16665"/>
      <w:bookmarkStart w:id="116" w:name="_Toc10879"/>
      <w:bookmarkStart w:id="117" w:name="_Toc228"/>
      <w:bookmarkStart w:id="118" w:name="_Toc8214"/>
      <w:bookmarkStart w:id="119" w:name="_Toc29497"/>
      <w:bookmarkStart w:id="120" w:name="_Toc27310"/>
      <w:bookmarkStart w:id="121" w:name="_Toc1969"/>
      <w:bookmarkStart w:id="122" w:name="_Toc8664"/>
      <w:bookmarkStart w:id="123" w:name="_Toc27145"/>
      <w:bookmarkStart w:id="124" w:name="_Toc32111"/>
      <w:bookmarkStart w:id="125" w:name="_Toc27594"/>
      <w:bookmarkStart w:id="126" w:name="_Toc27538"/>
      <w:bookmarkStart w:id="127" w:name="_Toc31780"/>
      <w:bookmarkStart w:id="128" w:name="_Toc21487"/>
      <w:bookmarkStart w:id="129" w:name="_Toc38387646"/>
      <w:bookmarkStart w:id="130" w:name="_Toc25654"/>
      <w:bookmarkStart w:id="131" w:name="_Toc6506"/>
      <w:bookmarkStart w:id="132" w:name="_Toc8477"/>
      <w:bookmarkStart w:id="133" w:name="_Toc17499"/>
      <w:bookmarkStart w:id="134" w:name="_Toc8128"/>
      <w:bookmarkStart w:id="135" w:name="_Toc23250"/>
      <w:bookmarkStart w:id="136" w:name="_Toc28225"/>
      <w:bookmarkStart w:id="137" w:name="_Toc14587"/>
      <w:bookmarkStart w:id="138" w:name="_Toc19311"/>
      <w:bookmarkStart w:id="139" w:name="_Toc27629"/>
      <w:bookmarkStart w:id="140" w:name="_Toc11780"/>
      <w:bookmarkStart w:id="141" w:name="_Toc14904"/>
      <w:bookmarkStart w:id="142" w:name="_Toc5604"/>
      <w:bookmarkStart w:id="143" w:name="_Toc11846"/>
      <w:bookmarkStart w:id="144" w:name="_Toc21757"/>
      <w:bookmarkStart w:id="145" w:name="_Toc22379"/>
      <w:bookmarkStart w:id="146" w:name="_Toc23252"/>
      <w:bookmarkStart w:id="147" w:name="_Toc30797"/>
      <w:bookmarkStart w:id="148" w:name="_Toc14993"/>
      <w:bookmarkStart w:id="149" w:name="_Toc5653"/>
      <w:bookmarkStart w:id="150" w:name="_Toc18036"/>
      <w:bookmarkStart w:id="151" w:name="_Toc14844"/>
      <w:bookmarkStart w:id="152" w:name="_Toc16878"/>
      <w:bookmarkStart w:id="153" w:name="_Toc18595"/>
      <w:bookmarkStart w:id="154" w:name="_Toc1041"/>
      <w:r>
        <w:rPr>
          <w:rFonts w:ascii="宋体" w:hAnsi="宋体" w:cs="宋体" w:hint="eastAsia"/>
          <w:sz w:val="24"/>
          <w:szCs w:val="24"/>
        </w:rPr>
        <w:t>3</w:t>
      </w:r>
      <w:r w:rsidR="00CB6A30">
        <w:rPr>
          <w:rFonts w:ascii="宋体" w:hAnsi="宋体" w:cs="宋体" w:hint="eastAsia"/>
          <w:sz w:val="24"/>
          <w:szCs w:val="24"/>
        </w:rPr>
        <w:t>.</w:t>
      </w:r>
      <w:r>
        <w:rPr>
          <w:rFonts w:ascii="宋体" w:hAnsi="宋体" w:cs="宋体" w:hint="eastAsia"/>
          <w:sz w:val="24"/>
          <w:szCs w:val="24"/>
        </w:rPr>
        <w:t>验收条件</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18777449"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终验收在安装调试完成及试运行后的买方现场进行。买卖双方按照合同约定执行了合同，同时货物（或生产线）完成了试运行并经检验合格，则具备验收条件。</w:t>
      </w:r>
    </w:p>
    <w:p w14:paraId="39B4E452" w14:textId="77777777" w:rsidR="00CC26DE" w:rsidRDefault="00CC26DE" w:rsidP="00CC26DE">
      <w:pPr>
        <w:adjustRightInd w:val="0"/>
        <w:snapToGrid w:val="0"/>
        <w:spacing w:line="360" w:lineRule="auto"/>
        <w:ind w:firstLineChars="200" w:firstLine="480"/>
        <w:rPr>
          <w:rFonts w:ascii="宋体" w:hAnsi="宋体" w:cs="宋体"/>
          <w:sz w:val="24"/>
          <w:szCs w:val="24"/>
        </w:rPr>
      </w:pPr>
      <w:bookmarkStart w:id="155" w:name="_Toc15751"/>
      <w:bookmarkStart w:id="156" w:name="_Toc9105"/>
      <w:bookmarkStart w:id="157" w:name="_Toc27491"/>
      <w:bookmarkStart w:id="158" w:name="_Toc16821"/>
      <w:bookmarkStart w:id="159" w:name="_Toc30498"/>
      <w:bookmarkStart w:id="160" w:name="_Toc11537"/>
      <w:bookmarkStart w:id="161" w:name="_Toc3329"/>
      <w:bookmarkStart w:id="162" w:name="_Toc2362"/>
      <w:bookmarkStart w:id="163" w:name="_Toc21671"/>
      <w:bookmarkStart w:id="164" w:name="_Toc4066"/>
      <w:bookmarkStart w:id="165" w:name="_Toc24874"/>
      <w:bookmarkStart w:id="166" w:name="_Toc19887"/>
      <w:bookmarkStart w:id="167" w:name="_Toc5422"/>
      <w:bookmarkStart w:id="168" w:name="_Toc19728"/>
      <w:bookmarkStart w:id="169" w:name="_Toc23596"/>
      <w:bookmarkStart w:id="170" w:name="_Toc26496"/>
      <w:bookmarkStart w:id="171" w:name="_Toc22891"/>
      <w:bookmarkStart w:id="172" w:name="_Toc20374"/>
      <w:bookmarkStart w:id="173" w:name="_Toc4108"/>
      <w:bookmarkStart w:id="174" w:name="_Toc1293"/>
      <w:bookmarkStart w:id="175" w:name="_Toc29327"/>
      <w:bookmarkStart w:id="176" w:name="_Toc12439"/>
      <w:bookmarkStart w:id="177" w:name="_Toc24950"/>
      <w:bookmarkStart w:id="178" w:name="_Toc12987"/>
      <w:bookmarkStart w:id="179" w:name="_Toc29661"/>
      <w:bookmarkStart w:id="180" w:name="_Toc931"/>
      <w:bookmarkStart w:id="181" w:name="_Toc17523"/>
      <w:bookmarkStart w:id="182" w:name="_Toc14552"/>
      <w:bookmarkStart w:id="183" w:name="_Toc2134"/>
      <w:bookmarkStart w:id="184" w:name="_Toc28390"/>
      <w:bookmarkStart w:id="185" w:name="_Toc8879"/>
      <w:bookmarkStart w:id="186" w:name="_Toc21629"/>
      <w:bookmarkStart w:id="187" w:name="_Toc4643"/>
      <w:bookmarkStart w:id="188" w:name="_Toc17924"/>
      <w:bookmarkStart w:id="189" w:name="_Toc18823"/>
      <w:bookmarkStart w:id="190" w:name="_Toc8320"/>
      <w:bookmarkStart w:id="191" w:name="_Toc21953"/>
      <w:bookmarkStart w:id="192" w:name="_Toc6062"/>
      <w:bookmarkStart w:id="193" w:name="_Toc17491"/>
      <w:bookmarkStart w:id="194" w:name="_Toc8938"/>
      <w:bookmarkStart w:id="195" w:name="_Toc7060"/>
      <w:r>
        <w:rPr>
          <w:rFonts w:ascii="宋体" w:hAnsi="宋体" w:cs="宋体" w:hint="eastAsia"/>
          <w:sz w:val="24"/>
          <w:szCs w:val="24"/>
        </w:rPr>
        <w:t>终验收一般条件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ascii="宋体" w:hAnsi="宋体" w:cs="宋体" w:hint="eastAsia"/>
          <w:sz w:val="24"/>
          <w:szCs w:val="24"/>
        </w:rPr>
        <w:t>：</w:t>
      </w:r>
    </w:p>
    <w:p w14:paraId="6BA7E26C"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3.1货物（或生产线）安装调试完毕，并至少经过了验收要求的负荷试运行。</w:t>
      </w:r>
    </w:p>
    <w:p w14:paraId="22A631C3"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3.2货物（或生产线）正常运行时，噪声等环境影响因素满足国家（《工作场所物理因素测量 噪声》GBZ/T 189.8-2007. 噪音≤80dB(A)）和当地环保主管部门规定。投标方需提供由第三方检测机构出具的检测报告 ，检测事宜及费用由投标方负责，招标方负责相关配合协调工作。</w:t>
      </w:r>
    </w:p>
    <w:p w14:paraId="5CCFC84D"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3.3计量仪器、仪表配套合理，采用中国的法定计量单位，计量准确、灵敏可靠。保证设计指标和仪器说明书的参数的实现。</w:t>
      </w:r>
    </w:p>
    <w:p w14:paraId="2A44103C"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3.4试运行期间或之后无维修、调整等行为（特殊情况除外）。</w:t>
      </w:r>
    </w:p>
    <w:p w14:paraId="102F949B"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3.5货物（或生产线）质量、技术性能等，达到</w:t>
      </w:r>
      <w:proofErr w:type="gramStart"/>
      <w:r>
        <w:rPr>
          <w:rFonts w:ascii="宋体" w:hAnsi="宋体" w:cs="宋体" w:hint="eastAsia"/>
          <w:sz w:val="24"/>
          <w:szCs w:val="24"/>
        </w:rPr>
        <w:t>签定</w:t>
      </w:r>
      <w:proofErr w:type="gramEnd"/>
      <w:r>
        <w:rPr>
          <w:rFonts w:ascii="宋体" w:hAnsi="宋体" w:cs="宋体" w:hint="eastAsia"/>
          <w:sz w:val="24"/>
          <w:szCs w:val="24"/>
        </w:rPr>
        <w:t>的技术协议书和合同规定的终验收标准。</w:t>
      </w:r>
    </w:p>
    <w:p w14:paraId="0C64CABD" w14:textId="77777777" w:rsidR="00CC26DE" w:rsidRDefault="00CC26DE" w:rsidP="00CC26DE">
      <w:pPr>
        <w:adjustRightInd w:val="0"/>
        <w:snapToGrid w:val="0"/>
        <w:spacing w:line="360" w:lineRule="auto"/>
        <w:ind w:firstLineChars="200" w:firstLine="480"/>
        <w:rPr>
          <w:rFonts w:ascii="宋体" w:hAnsi="宋体" w:cs="宋体"/>
          <w:sz w:val="24"/>
          <w:szCs w:val="24"/>
        </w:rPr>
      </w:pPr>
      <w:bookmarkStart w:id="196" w:name="_Toc25411"/>
      <w:bookmarkStart w:id="197" w:name="_Toc1804"/>
      <w:bookmarkStart w:id="198" w:name="_Toc193"/>
      <w:r>
        <w:rPr>
          <w:rFonts w:ascii="宋体" w:hAnsi="宋体" w:cs="宋体" w:hint="eastAsia"/>
          <w:sz w:val="24"/>
          <w:szCs w:val="24"/>
        </w:rPr>
        <w:t>3.6 移交、核对全部供货范围内物品，无缺项或不一致。</w:t>
      </w:r>
    </w:p>
    <w:p w14:paraId="11C272A1" w14:textId="77777777" w:rsidR="00CC26DE" w:rsidRDefault="00CC26DE" w:rsidP="00CC26DE">
      <w:pPr>
        <w:adjustRightInd w:val="0"/>
        <w:snapToGrid w:val="0"/>
        <w:spacing w:line="360" w:lineRule="auto"/>
        <w:ind w:firstLineChars="200" w:firstLine="480"/>
        <w:rPr>
          <w:rFonts w:ascii="宋体" w:hAnsi="宋体" w:cs="宋体"/>
          <w:sz w:val="24"/>
          <w:szCs w:val="24"/>
        </w:rPr>
      </w:pPr>
      <w:bookmarkStart w:id="199" w:name="_Toc1761"/>
      <w:bookmarkStart w:id="200" w:name="_Toc38387647"/>
      <w:bookmarkStart w:id="201" w:name="_Toc7243"/>
      <w:bookmarkStart w:id="202" w:name="_Toc17549"/>
      <w:bookmarkStart w:id="203" w:name="_Toc1469"/>
      <w:bookmarkStart w:id="204" w:name="_Toc21291"/>
      <w:bookmarkStart w:id="205" w:name="_Toc1961"/>
      <w:bookmarkStart w:id="206" w:name="_Toc20983"/>
      <w:bookmarkStart w:id="207" w:name="_Toc32661"/>
      <w:bookmarkStart w:id="208" w:name="_Toc6573"/>
      <w:bookmarkStart w:id="209" w:name="_Toc17223"/>
      <w:bookmarkStart w:id="210" w:name="_Toc9027"/>
      <w:bookmarkStart w:id="211" w:name="_Toc22500"/>
      <w:bookmarkStart w:id="212" w:name="_Toc10673"/>
      <w:bookmarkStart w:id="213" w:name="_Toc21504"/>
      <w:bookmarkStart w:id="214" w:name="_Toc1885"/>
      <w:bookmarkStart w:id="215" w:name="_Toc11114"/>
      <w:bookmarkStart w:id="216" w:name="_Toc26083"/>
      <w:r>
        <w:rPr>
          <w:rFonts w:ascii="宋体" w:hAnsi="宋体" w:cs="宋体" w:hint="eastAsia"/>
          <w:sz w:val="24"/>
          <w:szCs w:val="24"/>
        </w:rPr>
        <w:t>4</w:t>
      </w:r>
      <w:r w:rsidR="00CB6A30">
        <w:rPr>
          <w:rFonts w:ascii="宋体" w:hAnsi="宋体" w:cs="宋体" w:hint="eastAsia"/>
          <w:sz w:val="24"/>
          <w:szCs w:val="24"/>
        </w:rPr>
        <w:t>.</w:t>
      </w:r>
      <w:r>
        <w:rPr>
          <w:rFonts w:ascii="宋体" w:hAnsi="宋体" w:cs="宋体" w:hint="eastAsia"/>
          <w:sz w:val="24"/>
          <w:szCs w:val="24"/>
        </w:rPr>
        <w:t>终验收基本要求</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6BB44647"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4.1货物（或生产线）允许情况下，一般先连续空运转8小时，然后再进行负荷运行。</w:t>
      </w:r>
    </w:p>
    <w:p w14:paraId="7DF9100B"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4.2设备运行时，货物（或生产线）应连续运行 </w:t>
      </w:r>
      <w:r w:rsidR="00CB6A30">
        <w:rPr>
          <w:rFonts w:ascii="宋体" w:hAnsi="宋体" w:cs="宋体"/>
          <w:sz w:val="24"/>
          <w:szCs w:val="24"/>
        </w:rPr>
        <w:t>1</w:t>
      </w:r>
      <w:r>
        <w:rPr>
          <w:rFonts w:ascii="宋体" w:hAnsi="宋体" w:cs="宋体" w:hint="eastAsia"/>
          <w:sz w:val="24"/>
          <w:szCs w:val="24"/>
        </w:rPr>
        <w:t>5 天，每天连续 8 小时，</w:t>
      </w:r>
      <w:proofErr w:type="gramStart"/>
      <w:r>
        <w:rPr>
          <w:rFonts w:ascii="宋体" w:hAnsi="宋体" w:cs="宋体" w:hint="eastAsia"/>
          <w:sz w:val="24"/>
          <w:szCs w:val="24"/>
        </w:rPr>
        <w:t>除用户</w:t>
      </w:r>
      <w:proofErr w:type="gramEnd"/>
      <w:r>
        <w:rPr>
          <w:rFonts w:ascii="宋体" w:hAnsi="宋体" w:cs="宋体" w:hint="eastAsia"/>
          <w:sz w:val="24"/>
          <w:szCs w:val="24"/>
        </w:rPr>
        <w:t>方面因素外，必须达到以下要求：</w:t>
      </w:r>
    </w:p>
    <w:p w14:paraId="56E978BF"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4.2.1在整个验收过程中没有维修、更换零部件或元件行为；</w:t>
      </w:r>
    </w:p>
    <w:p w14:paraId="55CA0FE0"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4.2.2所有出现的调整，每次调整时间均不超过120分钟；</w:t>
      </w:r>
    </w:p>
    <w:p w14:paraId="43CFF212"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4.2.3所有调整时间的总和不超过总运行时间的10%；</w:t>
      </w:r>
    </w:p>
    <w:p w14:paraId="1B867362"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4.2.4累计负载运行实际性能（或生产率）达到合同规定；</w:t>
      </w:r>
    </w:p>
    <w:p w14:paraId="10053E16"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4.2.5终验收原则上要求一次完成。若一次验收不成功，最多允许两次。</w:t>
      </w:r>
    </w:p>
    <w:p w14:paraId="342B9069" w14:textId="77777777" w:rsidR="00CC26DE" w:rsidRDefault="00CC26DE" w:rsidP="00CC26DE">
      <w:pPr>
        <w:adjustRightInd w:val="0"/>
        <w:snapToGrid w:val="0"/>
        <w:spacing w:line="360" w:lineRule="auto"/>
        <w:rPr>
          <w:rFonts w:ascii="宋体" w:hAnsi="宋体" w:cs="宋体"/>
          <w:sz w:val="24"/>
          <w:szCs w:val="24"/>
        </w:rPr>
      </w:pPr>
    </w:p>
    <w:p w14:paraId="064FCB63" w14:textId="77777777" w:rsidR="00CC26DE" w:rsidRDefault="00CC26DE" w:rsidP="00CC26DE">
      <w:pPr>
        <w:pStyle w:val="aff3"/>
        <w:spacing w:line="360" w:lineRule="auto"/>
        <w:rPr>
          <w:rFonts w:hAnsi="宋体" w:cs="宋体"/>
          <w:sz w:val="24"/>
          <w:szCs w:val="24"/>
        </w:rPr>
      </w:pPr>
    </w:p>
    <w:p w14:paraId="3E3A5421" w14:textId="77777777" w:rsidR="00CB6A30" w:rsidRDefault="00CB6A30" w:rsidP="00CC26DE">
      <w:pPr>
        <w:pStyle w:val="aff3"/>
        <w:spacing w:line="360" w:lineRule="auto"/>
        <w:rPr>
          <w:rFonts w:hAnsi="宋体" w:cs="宋体"/>
          <w:sz w:val="24"/>
          <w:szCs w:val="24"/>
        </w:rPr>
      </w:pPr>
    </w:p>
    <w:p w14:paraId="5EBA548C" w14:textId="77777777" w:rsidR="00CB6A30" w:rsidRDefault="00CB6A30" w:rsidP="00CC26DE">
      <w:pPr>
        <w:pStyle w:val="aff3"/>
        <w:spacing w:line="360" w:lineRule="auto"/>
        <w:rPr>
          <w:rFonts w:hAnsi="宋体" w:cs="宋体"/>
          <w:sz w:val="24"/>
          <w:szCs w:val="24"/>
        </w:rPr>
      </w:pPr>
    </w:p>
    <w:p w14:paraId="2D4A618B" w14:textId="77777777" w:rsidR="00CB6A30" w:rsidRDefault="00CB6A30" w:rsidP="00CC26DE">
      <w:pPr>
        <w:pStyle w:val="aff3"/>
        <w:spacing w:line="360" w:lineRule="auto"/>
        <w:rPr>
          <w:rFonts w:hAnsi="宋体" w:cs="宋体"/>
          <w:sz w:val="24"/>
          <w:szCs w:val="24"/>
        </w:rPr>
      </w:pPr>
    </w:p>
    <w:p w14:paraId="198CCD71" w14:textId="77777777" w:rsidR="00CB6A30" w:rsidRDefault="00CB6A30" w:rsidP="00CC26DE">
      <w:pPr>
        <w:pStyle w:val="aff3"/>
        <w:spacing w:line="360" w:lineRule="auto"/>
        <w:rPr>
          <w:rFonts w:hAnsi="宋体" w:cs="宋体"/>
          <w:sz w:val="24"/>
          <w:szCs w:val="24"/>
        </w:rPr>
      </w:pPr>
    </w:p>
    <w:p w14:paraId="49B22784" w14:textId="77777777" w:rsidR="00CB6A30" w:rsidRDefault="00CB6A30" w:rsidP="00CC26DE">
      <w:pPr>
        <w:pStyle w:val="aff3"/>
        <w:spacing w:line="360" w:lineRule="auto"/>
        <w:rPr>
          <w:rFonts w:hAnsi="宋体" w:cs="宋体"/>
          <w:sz w:val="24"/>
          <w:szCs w:val="24"/>
        </w:rPr>
      </w:pPr>
    </w:p>
    <w:p w14:paraId="52A2C706" w14:textId="77777777" w:rsidR="00CB6A30" w:rsidRDefault="00CB6A30" w:rsidP="00CC26DE">
      <w:pPr>
        <w:pStyle w:val="aff3"/>
        <w:spacing w:line="360" w:lineRule="auto"/>
        <w:rPr>
          <w:rFonts w:hAnsi="宋体" w:cs="宋体"/>
          <w:sz w:val="24"/>
          <w:szCs w:val="24"/>
        </w:rPr>
      </w:pPr>
    </w:p>
    <w:p w14:paraId="49BA0360" w14:textId="77777777" w:rsidR="00CB6A30" w:rsidRDefault="00CB6A30" w:rsidP="00CC26DE">
      <w:pPr>
        <w:pStyle w:val="aff3"/>
        <w:spacing w:line="360" w:lineRule="auto"/>
        <w:rPr>
          <w:rFonts w:hAnsi="宋体" w:cs="宋体"/>
          <w:sz w:val="24"/>
          <w:szCs w:val="24"/>
        </w:rPr>
      </w:pPr>
    </w:p>
    <w:p w14:paraId="00205DAF" w14:textId="77777777" w:rsidR="00CB6A30" w:rsidRDefault="00CB6A30" w:rsidP="00CC26DE">
      <w:pPr>
        <w:pStyle w:val="aff3"/>
        <w:spacing w:line="360" w:lineRule="auto"/>
        <w:rPr>
          <w:rFonts w:hAnsi="宋体" w:cs="宋体"/>
          <w:sz w:val="24"/>
          <w:szCs w:val="24"/>
        </w:rPr>
      </w:pPr>
    </w:p>
    <w:p w14:paraId="74B6B3F3" w14:textId="77777777" w:rsidR="00CB6A30" w:rsidRDefault="00CB6A30" w:rsidP="00CC26DE">
      <w:pPr>
        <w:pStyle w:val="aff3"/>
        <w:spacing w:line="360" w:lineRule="auto"/>
        <w:rPr>
          <w:rFonts w:hAnsi="宋体" w:cs="宋体"/>
          <w:sz w:val="24"/>
          <w:szCs w:val="24"/>
        </w:rPr>
      </w:pPr>
    </w:p>
    <w:p w14:paraId="20226605" w14:textId="77777777" w:rsidR="00CB6A30" w:rsidRDefault="00CB6A30" w:rsidP="00CC26DE">
      <w:pPr>
        <w:pStyle w:val="aff3"/>
        <w:spacing w:line="360" w:lineRule="auto"/>
        <w:rPr>
          <w:rFonts w:hAnsi="宋体" w:cs="宋体"/>
          <w:sz w:val="24"/>
          <w:szCs w:val="24"/>
        </w:rPr>
      </w:pPr>
    </w:p>
    <w:p w14:paraId="62B08F87" w14:textId="77777777" w:rsidR="00CB6A30" w:rsidRDefault="00CB6A30" w:rsidP="00CC26DE">
      <w:pPr>
        <w:pStyle w:val="aff3"/>
        <w:spacing w:line="360" w:lineRule="auto"/>
        <w:rPr>
          <w:rFonts w:hAnsi="宋体" w:cs="宋体"/>
          <w:sz w:val="24"/>
          <w:szCs w:val="24"/>
        </w:rPr>
      </w:pPr>
    </w:p>
    <w:p w14:paraId="2A7F1359" w14:textId="77777777" w:rsidR="00CB6A30" w:rsidRDefault="00CB6A30" w:rsidP="00CC26DE">
      <w:pPr>
        <w:pStyle w:val="aff3"/>
        <w:spacing w:line="360" w:lineRule="auto"/>
        <w:rPr>
          <w:rFonts w:hAnsi="宋体" w:cs="宋体"/>
          <w:sz w:val="24"/>
          <w:szCs w:val="24"/>
        </w:rPr>
      </w:pPr>
    </w:p>
    <w:p w14:paraId="681606FC" w14:textId="77777777" w:rsidR="00CB6A30" w:rsidRDefault="00CB6A30" w:rsidP="00CC26DE">
      <w:pPr>
        <w:pStyle w:val="aff3"/>
        <w:spacing w:line="360" w:lineRule="auto"/>
        <w:rPr>
          <w:rFonts w:hAnsi="宋体" w:cs="宋体"/>
          <w:sz w:val="24"/>
          <w:szCs w:val="24"/>
        </w:rPr>
      </w:pPr>
    </w:p>
    <w:p w14:paraId="3016E098" w14:textId="77777777" w:rsidR="00CB6A30" w:rsidRDefault="00CB6A30" w:rsidP="00CC26DE">
      <w:pPr>
        <w:pStyle w:val="aff3"/>
        <w:spacing w:line="360" w:lineRule="auto"/>
        <w:rPr>
          <w:rFonts w:hAnsi="宋体" w:cs="宋体"/>
          <w:sz w:val="24"/>
          <w:szCs w:val="24"/>
        </w:rPr>
      </w:pPr>
    </w:p>
    <w:p w14:paraId="78B2E209" w14:textId="77777777" w:rsidR="00CC26DE" w:rsidRDefault="00CC26DE" w:rsidP="00CC26DE">
      <w:pPr>
        <w:pStyle w:val="afffffd"/>
        <w:spacing w:line="360" w:lineRule="auto"/>
        <w:outlineLvl w:val="1"/>
        <w:rPr>
          <w:rFonts w:ascii="宋体" w:eastAsia="宋体" w:hAnsi="宋体" w:cs="宋体"/>
          <w:b/>
          <w:bCs w:val="0"/>
          <w:iCs/>
          <w:color w:val="auto"/>
          <w:sz w:val="24"/>
        </w:rPr>
      </w:pPr>
      <w:bookmarkStart w:id="217" w:name="_Toc30824"/>
      <w:bookmarkStart w:id="218" w:name="_Toc131008493"/>
      <w:bookmarkStart w:id="219" w:name="_Toc465187647"/>
      <w:r>
        <w:rPr>
          <w:rFonts w:ascii="宋体" w:eastAsia="宋体" w:hAnsi="宋体" w:cs="宋体" w:hint="eastAsia"/>
          <w:b/>
          <w:bCs w:val="0"/>
          <w:iCs/>
          <w:color w:val="auto"/>
          <w:sz w:val="24"/>
        </w:rPr>
        <w:lastRenderedPageBreak/>
        <w:t>第六章  投标技术文件一般要求</w:t>
      </w:r>
      <w:bookmarkEnd w:id="217"/>
      <w:bookmarkEnd w:id="218"/>
      <w:bookmarkEnd w:id="219"/>
    </w:p>
    <w:p w14:paraId="019663AB" w14:textId="77777777" w:rsidR="00CC26DE" w:rsidRDefault="00CC26DE" w:rsidP="00CC26DE">
      <w:pPr>
        <w:pStyle w:val="afffffb"/>
        <w:spacing w:line="360" w:lineRule="auto"/>
        <w:rPr>
          <w:rFonts w:ascii="宋体" w:hAnsi="宋体" w:cs="宋体"/>
          <w:color w:val="auto"/>
        </w:rPr>
      </w:pPr>
      <w:r>
        <w:rPr>
          <w:rFonts w:ascii="宋体" w:hAnsi="宋体" w:cs="宋体" w:hint="eastAsia"/>
          <w:color w:val="auto"/>
        </w:rPr>
        <w:t>一、技术文件一般内容要求</w:t>
      </w:r>
    </w:p>
    <w:p w14:paraId="017A35EC"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1.投标人应认真阅读招标文件和本技术标书，并按要求编写投标技术文件。</w:t>
      </w:r>
    </w:p>
    <w:p w14:paraId="487344F3"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2.投标技术文件至少应对投标货物的功能用途、技术性能、质量标准、技术参数等</w:t>
      </w:r>
      <w:proofErr w:type="gramStart"/>
      <w:r>
        <w:rPr>
          <w:rFonts w:ascii="宋体" w:hAnsi="宋体" w:cs="宋体" w:hint="eastAsia"/>
          <w:sz w:val="24"/>
          <w:szCs w:val="24"/>
        </w:rPr>
        <w:t>作出</w:t>
      </w:r>
      <w:proofErr w:type="gramEnd"/>
      <w:r>
        <w:rPr>
          <w:rFonts w:ascii="宋体" w:hAnsi="宋体" w:cs="宋体" w:hint="eastAsia"/>
          <w:sz w:val="24"/>
          <w:szCs w:val="24"/>
        </w:rPr>
        <w:t>详细说明。</w:t>
      </w:r>
    </w:p>
    <w:p w14:paraId="0928F5AF"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3.投标技术文件至少应根据投标货物的关键设备、总成、零部件或系统</w:t>
      </w:r>
      <w:proofErr w:type="gramStart"/>
      <w:r>
        <w:rPr>
          <w:rFonts w:ascii="宋体" w:hAnsi="宋体" w:cs="宋体" w:hint="eastAsia"/>
          <w:sz w:val="24"/>
          <w:szCs w:val="24"/>
        </w:rPr>
        <w:t>作出</w:t>
      </w:r>
      <w:proofErr w:type="gramEnd"/>
      <w:r>
        <w:rPr>
          <w:rFonts w:ascii="宋体" w:hAnsi="宋体" w:cs="宋体" w:hint="eastAsia"/>
          <w:sz w:val="24"/>
          <w:szCs w:val="24"/>
        </w:rPr>
        <w:t>满足或优于招标文件要求的详细说明。</w:t>
      </w:r>
    </w:p>
    <w:p w14:paraId="0365E5D0"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4.投标技术文件至少应按照招标文件要求（或投标人建议）列明备品备件、易损件和专用耗材明细。</w:t>
      </w:r>
    </w:p>
    <w:p w14:paraId="772E089E"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5.投标人应当而且必须分别说明所列备品备件、易损件和专用耗材的使用寿命（以有效工作小时数说明）。</w:t>
      </w:r>
    </w:p>
    <w:p w14:paraId="3C0D8E1C"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6.投标的货物，应当根据其配置和备品备件、易损件、专用耗材情况，尽可能详细且分类填入下表：</w:t>
      </w:r>
    </w:p>
    <w:p w14:paraId="6F11939F" w14:textId="77777777" w:rsidR="00CC26DE" w:rsidRDefault="00CC26DE" w:rsidP="00CC26DE">
      <w:pPr>
        <w:adjustRightInd w:val="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☆6.1备品备件、易损件和专用耗材明细表：</w:t>
      </w:r>
    </w:p>
    <w:p w14:paraId="10593798" w14:textId="77777777" w:rsidR="00CC26DE" w:rsidRPr="002B5E1B" w:rsidRDefault="00CC26DE" w:rsidP="00CC26DE">
      <w:pPr>
        <w:adjustRightInd w:val="0"/>
        <w:snapToGrid w:val="0"/>
        <w:spacing w:line="360" w:lineRule="auto"/>
        <w:ind w:firstLineChars="200" w:firstLine="482"/>
        <w:rPr>
          <w:rFonts w:ascii="宋体" w:hAnsi="宋体" w:cs="宋体"/>
          <w:b/>
          <w:bCs/>
          <w:sz w:val="24"/>
          <w:szCs w:val="24"/>
        </w:rPr>
      </w:pPr>
      <w:r w:rsidRPr="002B5E1B">
        <w:rPr>
          <w:rFonts w:ascii="宋体" w:hAnsi="宋体" w:cs="宋体" w:hint="eastAsia"/>
          <w:b/>
          <w:bCs/>
          <w:sz w:val="24"/>
          <w:szCs w:val="24"/>
        </w:rPr>
        <w:t>必须提供本项目生命周期内所涉及到所有备品备件、易损件和专用耗材明细表，以便于质保期外，招标人能够根据清单快速找到同规格产品。</w:t>
      </w:r>
    </w:p>
    <w:p w14:paraId="49B68D5F" w14:textId="77777777" w:rsidR="00CC26DE" w:rsidRPr="002B5E1B" w:rsidRDefault="00CC26DE" w:rsidP="00CC26DE">
      <w:pPr>
        <w:adjustRightInd w:val="0"/>
        <w:snapToGrid w:val="0"/>
        <w:spacing w:line="420" w:lineRule="exact"/>
        <w:ind w:firstLineChars="900" w:firstLine="1890"/>
        <w:rPr>
          <w:rFonts w:ascii="宋体" w:hAnsi="宋体" w:cs="宋体"/>
        </w:rPr>
      </w:pPr>
      <w:r w:rsidRPr="002B5E1B">
        <w:rPr>
          <w:rFonts w:ascii="宋体" w:hAnsi="宋体" w:cs="宋体" w:hint="eastAsia"/>
        </w:rPr>
        <w:t>备品备件、易损件和专用耗材明细表             单位：元</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705"/>
        <w:gridCol w:w="1010"/>
        <w:gridCol w:w="1558"/>
        <w:gridCol w:w="793"/>
        <w:gridCol w:w="793"/>
        <w:gridCol w:w="2461"/>
      </w:tblGrid>
      <w:tr w:rsidR="00CC26DE" w14:paraId="110CE465" w14:textId="77777777" w:rsidTr="00EB375B">
        <w:trPr>
          <w:trHeight w:val="365"/>
        </w:trPr>
        <w:tc>
          <w:tcPr>
            <w:tcW w:w="898" w:type="dxa"/>
          </w:tcPr>
          <w:p w14:paraId="7B5A5677" w14:textId="77777777" w:rsidR="00CC26DE" w:rsidRDefault="00CC26DE" w:rsidP="00EB375B">
            <w:pPr>
              <w:adjustRightInd w:val="0"/>
              <w:snapToGrid w:val="0"/>
              <w:spacing w:line="360" w:lineRule="exact"/>
              <w:jc w:val="center"/>
              <w:rPr>
                <w:rFonts w:ascii="宋体" w:hAnsi="宋体" w:cs="宋体"/>
              </w:rPr>
            </w:pPr>
            <w:r>
              <w:rPr>
                <w:rFonts w:ascii="宋体" w:hAnsi="宋体" w:cs="宋体" w:hint="eastAsia"/>
              </w:rPr>
              <w:t>序号</w:t>
            </w:r>
          </w:p>
        </w:tc>
        <w:tc>
          <w:tcPr>
            <w:tcW w:w="1705" w:type="dxa"/>
          </w:tcPr>
          <w:p w14:paraId="53B41515" w14:textId="77777777" w:rsidR="00CC26DE" w:rsidRDefault="00CC26DE" w:rsidP="00EB375B">
            <w:pPr>
              <w:adjustRightInd w:val="0"/>
              <w:snapToGrid w:val="0"/>
              <w:spacing w:line="360" w:lineRule="exact"/>
              <w:jc w:val="center"/>
              <w:rPr>
                <w:rFonts w:ascii="宋体" w:hAnsi="宋体" w:cs="宋体"/>
              </w:rPr>
            </w:pPr>
            <w:r>
              <w:rPr>
                <w:rFonts w:ascii="宋体" w:hAnsi="宋体" w:cs="宋体" w:hint="eastAsia"/>
              </w:rPr>
              <w:t>名称</w:t>
            </w:r>
          </w:p>
        </w:tc>
        <w:tc>
          <w:tcPr>
            <w:tcW w:w="1010" w:type="dxa"/>
          </w:tcPr>
          <w:p w14:paraId="3E99983A" w14:textId="77777777" w:rsidR="00CC26DE" w:rsidRDefault="00CC26DE" w:rsidP="00EB375B">
            <w:pPr>
              <w:adjustRightInd w:val="0"/>
              <w:snapToGrid w:val="0"/>
              <w:spacing w:line="360" w:lineRule="exact"/>
              <w:jc w:val="center"/>
              <w:rPr>
                <w:rFonts w:ascii="宋体" w:hAnsi="宋体" w:cs="宋体"/>
              </w:rPr>
            </w:pPr>
            <w:r>
              <w:rPr>
                <w:rFonts w:ascii="宋体" w:hAnsi="宋体" w:cs="宋体" w:hint="eastAsia"/>
              </w:rPr>
              <w:t>品牌</w:t>
            </w:r>
          </w:p>
        </w:tc>
        <w:tc>
          <w:tcPr>
            <w:tcW w:w="1558" w:type="dxa"/>
          </w:tcPr>
          <w:p w14:paraId="2571BB7E" w14:textId="77777777" w:rsidR="00CC26DE" w:rsidRDefault="00CC26DE" w:rsidP="00EB375B">
            <w:pPr>
              <w:adjustRightInd w:val="0"/>
              <w:snapToGrid w:val="0"/>
              <w:spacing w:line="360" w:lineRule="exact"/>
              <w:jc w:val="center"/>
              <w:rPr>
                <w:rFonts w:ascii="宋体" w:hAnsi="宋体" w:cs="宋体"/>
              </w:rPr>
            </w:pPr>
            <w:r>
              <w:rPr>
                <w:rFonts w:ascii="宋体" w:hAnsi="宋体" w:cs="宋体" w:hint="eastAsia"/>
              </w:rPr>
              <w:t>型号规格</w:t>
            </w:r>
          </w:p>
        </w:tc>
        <w:tc>
          <w:tcPr>
            <w:tcW w:w="793" w:type="dxa"/>
          </w:tcPr>
          <w:p w14:paraId="1732A31F" w14:textId="77777777" w:rsidR="00CC26DE" w:rsidRDefault="00CC26DE" w:rsidP="00EB375B">
            <w:pPr>
              <w:adjustRightInd w:val="0"/>
              <w:snapToGrid w:val="0"/>
              <w:spacing w:line="360" w:lineRule="exact"/>
              <w:jc w:val="center"/>
              <w:rPr>
                <w:rFonts w:ascii="宋体" w:hAnsi="宋体" w:cs="宋体"/>
              </w:rPr>
            </w:pPr>
            <w:r>
              <w:rPr>
                <w:rFonts w:ascii="宋体" w:hAnsi="宋体" w:cs="宋体" w:hint="eastAsia"/>
              </w:rPr>
              <w:t>单位</w:t>
            </w:r>
          </w:p>
        </w:tc>
        <w:tc>
          <w:tcPr>
            <w:tcW w:w="793" w:type="dxa"/>
          </w:tcPr>
          <w:p w14:paraId="0CA8A7A5" w14:textId="77777777" w:rsidR="00CC26DE" w:rsidRDefault="00CC26DE" w:rsidP="00EB375B">
            <w:pPr>
              <w:adjustRightInd w:val="0"/>
              <w:snapToGrid w:val="0"/>
              <w:spacing w:line="360" w:lineRule="exact"/>
              <w:jc w:val="center"/>
              <w:rPr>
                <w:rFonts w:ascii="宋体" w:hAnsi="宋体" w:cs="宋体"/>
              </w:rPr>
            </w:pPr>
            <w:r>
              <w:rPr>
                <w:rFonts w:ascii="宋体" w:hAnsi="宋体" w:cs="宋体" w:hint="eastAsia"/>
              </w:rPr>
              <w:t>单价</w:t>
            </w:r>
          </w:p>
        </w:tc>
        <w:tc>
          <w:tcPr>
            <w:tcW w:w="2461" w:type="dxa"/>
          </w:tcPr>
          <w:p w14:paraId="3D340E14" w14:textId="77777777" w:rsidR="00CC26DE" w:rsidRDefault="00CC26DE" w:rsidP="00EB375B">
            <w:pPr>
              <w:adjustRightInd w:val="0"/>
              <w:snapToGrid w:val="0"/>
              <w:spacing w:line="360" w:lineRule="exact"/>
              <w:jc w:val="center"/>
              <w:rPr>
                <w:rFonts w:ascii="宋体" w:hAnsi="宋体" w:cs="宋体"/>
              </w:rPr>
            </w:pPr>
            <w:r>
              <w:rPr>
                <w:rFonts w:ascii="宋体" w:hAnsi="宋体" w:cs="宋体"/>
              </w:rPr>
              <w:t>更换周期</w:t>
            </w:r>
          </w:p>
        </w:tc>
      </w:tr>
      <w:tr w:rsidR="00CC26DE" w14:paraId="5A6A8F50" w14:textId="77777777" w:rsidTr="00EB375B">
        <w:trPr>
          <w:trHeight w:val="365"/>
        </w:trPr>
        <w:tc>
          <w:tcPr>
            <w:tcW w:w="898" w:type="dxa"/>
          </w:tcPr>
          <w:p w14:paraId="36A2A2FA" w14:textId="77777777" w:rsidR="00CC26DE" w:rsidRDefault="00CC26DE" w:rsidP="00EB375B">
            <w:pPr>
              <w:adjustRightInd w:val="0"/>
              <w:snapToGrid w:val="0"/>
              <w:spacing w:line="360" w:lineRule="exact"/>
              <w:jc w:val="center"/>
              <w:rPr>
                <w:rFonts w:ascii="宋体" w:hAnsi="宋体" w:cs="宋体"/>
              </w:rPr>
            </w:pPr>
          </w:p>
        </w:tc>
        <w:tc>
          <w:tcPr>
            <w:tcW w:w="1705" w:type="dxa"/>
          </w:tcPr>
          <w:p w14:paraId="185311B6" w14:textId="77777777" w:rsidR="00CC26DE" w:rsidRDefault="00CC26DE" w:rsidP="00EB375B">
            <w:pPr>
              <w:adjustRightInd w:val="0"/>
              <w:snapToGrid w:val="0"/>
              <w:spacing w:line="360" w:lineRule="exact"/>
              <w:rPr>
                <w:rFonts w:ascii="宋体" w:hAnsi="宋体" w:cs="宋体"/>
              </w:rPr>
            </w:pPr>
          </w:p>
        </w:tc>
        <w:tc>
          <w:tcPr>
            <w:tcW w:w="1010" w:type="dxa"/>
          </w:tcPr>
          <w:p w14:paraId="45DB3222" w14:textId="77777777" w:rsidR="00CC26DE" w:rsidRDefault="00CC26DE" w:rsidP="00EB375B">
            <w:pPr>
              <w:adjustRightInd w:val="0"/>
              <w:snapToGrid w:val="0"/>
              <w:spacing w:line="360" w:lineRule="exact"/>
              <w:rPr>
                <w:rFonts w:ascii="宋体" w:hAnsi="宋体" w:cs="宋体"/>
              </w:rPr>
            </w:pPr>
          </w:p>
        </w:tc>
        <w:tc>
          <w:tcPr>
            <w:tcW w:w="1558" w:type="dxa"/>
          </w:tcPr>
          <w:p w14:paraId="051F12FA" w14:textId="77777777" w:rsidR="00CC26DE" w:rsidRDefault="00CC26DE" w:rsidP="00EB375B">
            <w:pPr>
              <w:adjustRightInd w:val="0"/>
              <w:snapToGrid w:val="0"/>
              <w:spacing w:line="360" w:lineRule="exact"/>
              <w:jc w:val="center"/>
              <w:rPr>
                <w:rFonts w:ascii="宋体" w:hAnsi="宋体" w:cs="宋体"/>
              </w:rPr>
            </w:pPr>
          </w:p>
        </w:tc>
        <w:tc>
          <w:tcPr>
            <w:tcW w:w="793" w:type="dxa"/>
          </w:tcPr>
          <w:p w14:paraId="1427C562" w14:textId="77777777" w:rsidR="00CC26DE" w:rsidRDefault="00CC26DE" w:rsidP="00EB375B">
            <w:pPr>
              <w:adjustRightInd w:val="0"/>
              <w:snapToGrid w:val="0"/>
              <w:spacing w:line="360" w:lineRule="exact"/>
              <w:jc w:val="center"/>
              <w:rPr>
                <w:rFonts w:ascii="宋体" w:hAnsi="宋体" w:cs="宋体"/>
              </w:rPr>
            </w:pPr>
          </w:p>
        </w:tc>
        <w:tc>
          <w:tcPr>
            <w:tcW w:w="793" w:type="dxa"/>
          </w:tcPr>
          <w:p w14:paraId="54CBFBCB" w14:textId="77777777" w:rsidR="00CC26DE" w:rsidRDefault="00CC26DE" w:rsidP="00EB375B">
            <w:pPr>
              <w:adjustRightInd w:val="0"/>
              <w:snapToGrid w:val="0"/>
              <w:spacing w:line="360" w:lineRule="exact"/>
              <w:jc w:val="center"/>
              <w:rPr>
                <w:rFonts w:ascii="宋体" w:hAnsi="宋体" w:cs="宋体"/>
              </w:rPr>
            </w:pPr>
          </w:p>
        </w:tc>
        <w:tc>
          <w:tcPr>
            <w:tcW w:w="2461" w:type="dxa"/>
          </w:tcPr>
          <w:p w14:paraId="3087879E" w14:textId="77777777" w:rsidR="00CC26DE" w:rsidRDefault="00CC26DE" w:rsidP="00EB375B">
            <w:pPr>
              <w:adjustRightInd w:val="0"/>
              <w:snapToGrid w:val="0"/>
              <w:spacing w:line="360" w:lineRule="exact"/>
              <w:rPr>
                <w:rFonts w:ascii="宋体" w:hAnsi="宋体" w:cs="宋体"/>
              </w:rPr>
            </w:pPr>
          </w:p>
        </w:tc>
      </w:tr>
      <w:tr w:rsidR="00CC26DE" w14:paraId="331E21D9" w14:textId="77777777" w:rsidTr="00EB375B">
        <w:trPr>
          <w:trHeight w:val="365"/>
        </w:trPr>
        <w:tc>
          <w:tcPr>
            <w:tcW w:w="898" w:type="dxa"/>
          </w:tcPr>
          <w:p w14:paraId="4508E4E0" w14:textId="77777777" w:rsidR="00CC26DE" w:rsidRDefault="00CC26DE" w:rsidP="00EB375B">
            <w:pPr>
              <w:adjustRightInd w:val="0"/>
              <w:snapToGrid w:val="0"/>
              <w:spacing w:line="360" w:lineRule="exact"/>
              <w:jc w:val="center"/>
              <w:rPr>
                <w:rFonts w:ascii="宋体" w:hAnsi="宋体" w:cs="宋体"/>
              </w:rPr>
            </w:pPr>
          </w:p>
        </w:tc>
        <w:tc>
          <w:tcPr>
            <w:tcW w:w="1705" w:type="dxa"/>
          </w:tcPr>
          <w:p w14:paraId="01414609" w14:textId="77777777" w:rsidR="00CC26DE" w:rsidRDefault="00CC26DE" w:rsidP="00EB375B">
            <w:pPr>
              <w:adjustRightInd w:val="0"/>
              <w:snapToGrid w:val="0"/>
              <w:spacing w:line="360" w:lineRule="exact"/>
              <w:rPr>
                <w:rFonts w:ascii="宋体" w:hAnsi="宋体" w:cs="宋体"/>
              </w:rPr>
            </w:pPr>
          </w:p>
        </w:tc>
        <w:tc>
          <w:tcPr>
            <w:tcW w:w="1010" w:type="dxa"/>
          </w:tcPr>
          <w:p w14:paraId="402886E2" w14:textId="77777777" w:rsidR="00CC26DE" w:rsidRDefault="00CC26DE" w:rsidP="00EB375B">
            <w:pPr>
              <w:adjustRightInd w:val="0"/>
              <w:snapToGrid w:val="0"/>
              <w:spacing w:line="360" w:lineRule="exact"/>
              <w:rPr>
                <w:rFonts w:ascii="宋体" w:hAnsi="宋体" w:cs="宋体"/>
              </w:rPr>
            </w:pPr>
          </w:p>
        </w:tc>
        <w:tc>
          <w:tcPr>
            <w:tcW w:w="1558" w:type="dxa"/>
          </w:tcPr>
          <w:p w14:paraId="6DCB6E1B" w14:textId="77777777" w:rsidR="00CC26DE" w:rsidRDefault="00CC26DE" w:rsidP="00EB375B">
            <w:pPr>
              <w:adjustRightInd w:val="0"/>
              <w:snapToGrid w:val="0"/>
              <w:spacing w:line="360" w:lineRule="exact"/>
              <w:jc w:val="center"/>
              <w:rPr>
                <w:rFonts w:ascii="宋体" w:hAnsi="宋体" w:cs="宋体"/>
              </w:rPr>
            </w:pPr>
          </w:p>
        </w:tc>
        <w:tc>
          <w:tcPr>
            <w:tcW w:w="793" w:type="dxa"/>
          </w:tcPr>
          <w:p w14:paraId="304BFD97" w14:textId="77777777" w:rsidR="00CC26DE" w:rsidRDefault="00CC26DE" w:rsidP="00EB375B">
            <w:pPr>
              <w:adjustRightInd w:val="0"/>
              <w:snapToGrid w:val="0"/>
              <w:spacing w:line="360" w:lineRule="exact"/>
              <w:jc w:val="center"/>
              <w:rPr>
                <w:rFonts w:ascii="宋体" w:hAnsi="宋体" w:cs="宋体"/>
              </w:rPr>
            </w:pPr>
          </w:p>
        </w:tc>
        <w:tc>
          <w:tcPr>
            <w:tcW w:w="793" w:type="dxa"/>
          </w:tcPr>
          <w:p w14:paraId="6E4C6664" w14:textId="77777777" w:rsidR="00CC26DE" w:rsidRDefault="00CC26DE" w:rsidP="00EB375B">
            <w:pPr>
              <w:adjustRightInd w:val="0"/>
              <w:snapToGrid w:val="0"/>
              <w:spacing w:line="360" w:lineRule="exact"/>
              <w:jc w:val="center"/>
              <w:rPr>
                <w:rFonts w:ascii="宋体" w:hAnsi="宋体" w:cs="宋体"/>
              </w:rPr>
            </w:pPr>
          </w:p>
        </w:tc>
        <w:tc>
          <w:tcPr>
            <w:tcW w:w="2461" w:type="dxa"/>
          </w:tcPr>
          <w:p w14:paraId="0400F0AF" w14:textId="77777777" w:rsidR="00CC26DE" w:rsidRDefault="00CC26DE" w:rsidP="00EB375B">
            <w:pPr>
              <w:adjustRightInd w:val="0"/>
              <w:snapToGrid w:val="0"/>
              <w:spacing w:line="360" w:lineRule="exact"/>
              <w:rPr>
                <w:rFonts w:ascii="宋体" w:hAnsi="宋体" w:cs="宋体"/>
              </w:rPr>
            </w:pPr>
          </w:p>
        </w:tc>
      </w:tr>
      <w:tr w:rsidR="00CC26DE" w14:paraId="43AEECF5" w14:textId="77777777" w:rsidTr="00EB375B">
        <w:trPr>
          <w:trHeight w:val="365"/>
        </w:trPr>
        <w:tc>
          <w:tcPr>
            <w:tcW w:w="898" w:type="dxa"/>
          </w:tcPr>
          <w:p w14:paraId="2605451F" w14:textId="77777777" w:rsidR="00CC26DE" w:rsidRDefault="00CC26DE" w:rsidP="00EB375B">
            <w:pPr>
              <w:adjustRightInd w:val="0"/>
              <w:snapToGrid w:val="0"/>
              <w:spacing w:line="360" w:lineRule="exact"/>
              <w:jc w:val="center"/>
              <w:rPr>
                <w:rFonts w:ascii="宋体" w:hAnsi="宋体" w:cs="宋体"/>
              </w:rPr>
            </w:pPr>
          </w:p>
        </w:tc>
        <w:tc>
          <w:tcPr>
            <w:tcW w:w="1705" w:type="dxa"/>
          </w:tcPr>
          <w:p w14:paraId="33396E16" w14:textId="77777777" w:rsidR="00CC26DE" w:rsidRDefault="00CC26DE" w:rsidP="00EB375B">
            <w:pPr>
              <w:adjustRightInd w:val="0"/>
              <w:snapToGrid w:val="0"/>
              <w:spacing w:line="360" w:lineRule="exact"/>
              <w:rPr>
                <w:rFonts w:ascii="宋体" w:hAnsi="宋体" w:cs="宋体"/>
              </w:rPr>
            </w:pPr>
          </w:p>
        </w:tc>
        <w:tc>
          <w:tcPr>
            <w:tcW w:w="1010" w:type="dxa"/>
          </w:tcPr>
          <w:p w14:paraId="3D4101D5" w14:textId="77777777" w:rsidR="00CC26DE" w:rsidRDefault="00CC26DE" w:rsidP="00EB375B">
            <w:pPr>
              <w:adjustRightInd w:val="0"/>
              <w:snapToGrid w:val="0"/>
              <w:spacing w:line="360" w:lineRule="exact"/>
              <w:rPr>
                <w:rFonts w:ascii="宋体" w:hAnsi="宋体" w:cs="宋体"/>
              </w:rPr>
            </w:pPr>
          </w:p>
        </w:tc>
        <w:tc>
          <w:tcPr>
            <w:tcW w:w="1558" w:type="dxa"/>
          </w:tcPr>
          <w:p w14:paraId="01F018EE" w14:textId="77777777" w:rsidR="00CC26DE" w:rsidRDefault="00CC26DE" w:rsidP="00EB375B">
            <w:pPr>
              <w:adjustRightInd w:val="0"/>
              <w:snapToGrid w:val="0"/>
              <w:spacing w:line="360" w:lineRule="exact"/>
              <w:jc w:val="center"/>
              <w:rPr>
                <w:rFonts w:ascii="宋体" w:hAnsi="宋体" w:cs="宋体"/>
              </w:rPr>
            </w:pPr>
          </w:p>
        </w:tc>
        <w:tc>
          <w:tcPr>
            <w:tcW w:w="793" w:type="dxa"/>
          </w:tcPr>
          <w:p w14:paraId="72F9200D" w14:textId="77777777" w:rsidR="00CC26DE" w:rsidRDefault="00CC26DE" w:rsidP="00EB375B">
            <w:pPr>
              <w:adjustRightInd w:val="0"/>
              <w:snapToGrid w:val="0"/>
              <w:spacing w:line="360" w:lineRule="exact"/>
              <w:jc w:val="center"/>
              <w:rPr>
                <w:rFonts w:ascii="宋体" w:hAnsi="宋体" w:cs="宋体"/>
              </w:rPr>
            </w:pPr>
          </w:p>
        </w:tc>
        <w:tc>
          <w:tcPr>
            <w:tcW w:w="793" w:type="dxa"/>
          </w:tcPr>
          <w:p w14:paraId="5A4F7867" w14:textId="77777777" w:rsidR="00CC26DE" w:rsidRDefault="00CC26DE" w:rsidP="00EB375B">
            <w:pPr>
              <w:adjustRightInd w:val="0"/>
              <w:snapToGrid w:val="0"/>
              <w:spacing w:line="360" w:lineRule="exact"/>
              <w:jc w:val="center"/>
              <w:rPr>
                <w:rFonts w:ascii="宋体" w:hAnsi="宋体" w:cs="宋体"/>
              </w:rPr>
            </w:pPr>
          </w:p>
        </w:tc>
        <w:tc>
          <w:tcPr>
            <w:tcW w:w="2461" w:type="dxa"/>
          </w:tcPr>
          <w:p w14:paraId="35CAE48E" w14:textId="77777777" w:rsidR="00CC26DE" w:rsidRDefault="00CC26DE" w:rsidP="00EB375B">
            <w:pPr>
              <w:adjustRightInd w:val="0"/>
              <w:snapToGrid w:val="0"/>
              <w:spacing w:line="360" w:lineRule="exact"/>
              <w:rPr>
                <w:rFonts w:ascii="宋体" w:hAnsi="宋体" w:cs="宋体"/>
              </w:rPr>
            </w:pPr>
          </w:p>
        </w:tc>
      </w:tr>
      <w:tr w:rsidR="00CC26DE" w14:paraId="515110B6" w14:textId="77777777" w:rsidTr="00EB375B">
        <w:trPr>
          <w:trHeight w:val="365"/>
        </w:trPr>
        <w:tc>
          <w:tcPr>
            <w:tcW w:w="898" w:type="dxa"/>
          </w:tcPr>
          <w:p w14:paraId="28C556E3" w14:textId="77777777" w:rsidR="00CC26DE" w:rsidRDefault="00CC26DE" w:rsidP="00EB375B">
            <w:pPr>
              <w:adjustRightInd w:val="0"/>
              <w:snapToGrid w:val="0"/>
              <w:spacing w:line="360" w:lineRule="exact"/>
              <w:jc w:val="center"/>
              <w:rPr>
                <w:rFonts w:ascii="宋体" w:hAnsi="宋体" w:cs="宋体"/>
              </w:rPr>
            </w:pPr>
          </w:p>
        </w:tc>
        <w:tc>
          <w:tcPr>
            <w:tcW w:w="1705" w:type="dxa"/>
          </w:tcPr>
          <w:p w14:paraId="35A2FAD0" w14:textId="77777777" w:rsidR="00CC26DE" w:rsidRDefault="00CC26DE" w:rsidP="00EB375B">
            <w:pPr>
              <w:adjustRightInd w:val="0"/>
              <w:snapToGrid w:val="0"/>
              <w:spacing w:line="360" w:lineRule="exact"/>
              <w:rPr>
                <w:rFonts w:ascii="宋体" w:hAnsi="宋体" w:cs="宋体"/>
              </w:rPr>
            </w:pPr>
          </w:p>
        </w:tc>
        <w:tc>
          <w:tcPr>
            <w:tcW w:w="1010" w:type="dxa"/>
          </w:tcPr>
          <w:p w14:paraId="487CC7D1" w14:textId="77777777" w:rsidR="00CC26DE" w:rsidRDefault="00CC26DE" w:rsidP="00EB375B">
            <w:pPr>
              <w:adjustRightInd w:val="0"/>
              <w:snapToGrid w:val="0"/>
              <w:spacing w:line="360" w:lineRule="exact"/>
              <w:rPr>
                <w:rFonts w:ascii="宋体" w:hAnsi="宋体" w:cs="宋体"/>
              </w:rPr>
            </w:pPr>
          </w:p>
        </w:tc>
        <w:tc>
          <w:tcPr>
            <w:tcW w:w="1558" w:type="dxa"/>
          </w:tcPr>
          <w:p w14:paraId="760A76FD" w14:textId="77777777" w:rsidR="00CC26DE" w:rsidRDefault="00CC26DE" w:rsidP="00EB375B">
            <w:pPr>
              <w:adjustRightInd w:val="0"/>
              <w:snapToGrid w:val="0"/>
              <w:spacing w:line="360" w:lineRule="exact"/>
              <w:jc w:val="center"/>
              <w:rPr>
                <w:rFonts w:ascii="宋体" w:hAnsi="宋体" w:cs="宋体"/>
              </w:rPr>
            </w:pPr>
          </w:p>
        </w:tc>
        <w:tc>
          <w:tcPr>
            <w:tcW w:w="793" w:type="dxa"/>
          </w:tcPr>
          <w:p w14:paraId="0A83AE7E" w14:textId="77777777" w:rsidR="00CC26DE" w:rsidRDefault="00CC26DE" w:rsidP="00EB375B">
            <w:pPr>
              <w:adjustRightInd w:val="0"/>
              <w:snapToGrid w:val="0"/>
              <w:spacing w:line="360" w:lineRule="exact"/>
              <w:jc w:val="center"/>
              <w:rPr>
                <w:rFonts w:ascii="宋体" w:hAnsi="宋体" w:cs="宋体"/>
              </w:rPr>
            </w:pPr>
          </w:p>
        </w:tc>
        <w:tc>
          <w:tcPr>
            <w:tcW w:w="793" w:type="dxa"/>
          </w:tcPr>
          <w:p w14:paraId="78C9BE82" w14:textId="77777777" w:rsidR="00CC26DE" w:rsidRDefault="00CC26DE" w:rsidP="00EB375B">
            <w:pPr>
              <w:adjustRightInd w:val="0"/>
              <w:snapToGrid w:val="0"/>
              <w:spacing w:line="360" w:lineRule="exact"/>
              <w:jc w:val="center"/>
              <w:rPr>
                <w:rFonts w:ascii="宋体" w:hAnsi="宋体" w:cs="宋体"/>
              </w:rPr>
            </w:pPr>
          </w:p>
        </w:tc>
        <w:tc>
          <w:tcPr>
            <w:tcW w:w="2461" w:type="dxa"/>
          </w:tcPr>
          <w:p w14:paraId="6E9E7DE8" w14:textId="77777777" w:rsidR="00CC26DE" w:rsidRDefault="00CC26DE" w:rsidP="00EB375B">
            <w:pPr>
              <w:adjustRightInd w:val="0"/>
              <w:snapToGrid w:val="0"/>
              <w:spacing w:line="360" w:lineRule="exact"/>
              <w:rPr>
                <w:rFonts w:ascii="宋体" w:hAnsi="宋体" w:cs="宋体"/>
              </w:rPr>
            </w:pPr>
          </w:p>
        </w:tc>
      </w:tr>
      <w:tr w:rsidR="00CC26DE" w14:paraId="244BF9F8" w14:textId="77777777" w:rsidTr="00EB375B">
        <w:trPr>
          <w:trHeight w:val="365"/>
        </w:trPr>
        <w:tc>
          <w:tcPr>
            <w:tcW w:w="898" w:type="dxa"/>
          </w:tcPr>
          <w:p w14:paraId="2DFAF175" w14:textId="77777777" w:rsidR="00CC26DE" w:rsidRDefault="00CC26DE" w:rsidP="00EB375B">
            <w:pPr>
              <w:adjustRightInd w:val="0"/>
              <w:snapToGrid w:val="0"/>
              <w:spacing w:line="360" w:lineRule="exact"/>
              <w:jc w:val="center"/>
              <w:rPr>
                <w:rFonts w:ascii="宋体" w:hAnsi="宋体" w:cs="宋体"/>
              </w:rPr>
            </w:pPr>
          </w:p>
        </w:tc>
        <w:tc>
          <w:tcPr>
            <w:tcW w:w="1705" w:type="dxa"/>
          </w:tcPr>
          <w:p w14:paraId="0F0DD918" w14:textId="77777777" w:rsidR="00CC26DE" w:rsidRDefault="00CC26DE" w:rsidP="00EB375B">
            <w:pPr>
              <w:adjustRightInd w:val="0"/>
              <w:snapToGrid w:val="0"/>
              <w:spacing w:line="360" w:lineRule="exact"/>
              <w:rPr>
                <w:rFonts w:ascii="宋体" w:hAnsi="宋体" w:cs="宋体"/>
              </w:rPr>
            </w:pPr>
          </w:p>
        </w:tc>
        <w:tc>
          <w:tcPr>
            <w:tcW w:w="1010" w:type="dxa"/>
          </w:tcPr>
          <w:p w14:paraId="214E1B0D" w14:textId="77777777" w:rsidR="00CC26DE" w:rsidRDefault="00CC26DE" w:rsidP="00EB375B">
            <w:pPr>
              <w:adjustRightInd w:val="0"/>
              <w:snapToGrid w:val="0"/>
              <w:spacing w:line="360" w:lineRule="exact"/>
              <w:rPr>
                <w:rFonts w:ascii="宋体" w:hAnsi="宋体" w:cs="宋体"/>
              </w:rPr>
            </w:pPr>
          </w:p>
        </w:tc>
        <w:tc>
          <w:tcPr>
            <w:tcW w:w="1558" w:type="dxa"/>
          </w:tcPr>
          <w:p w14:paraId="4C709771" w14:textId="77777777" w:rsidR="00CC26DE" w:rsidRDefault="00CC26DE" w:rsidP="00EB375B">
            <w:pPr>
              <w:adjustRightInd w:val="0"/>
              <w:snapToGrid w:val="0"/>
              <w:spacing w:line="360" w:lineRule="exact"/>
              <w:jc w:val="center"/>
              <w:rPr>
                <w:rFonts w:ascii="宋体" w:hAnsi="宋体" w:cs="宋体"/>
              </w:rPr>
            </w:pPr>
          </w:p>
        </w:tc>
        <w:tc>
          <w:tcPr>
            <w:tcW w:w="793" w:type="dxa"/>
          </w:tcPr>
          <w:p w14:paraId="166E9C1A" w14:textId="77777777" w:rsidR="00CC26DE" w:rsidRDefault="00CC26DE" w:rsidP="00EB375B">
            <w:pPr>
              <w:adjustRightInd w:val="0"/>
              <w:snapToGrid w:val="0"/>
              <w:spacing w:line="360" w:lineRule="exact"/>
              <w:jc w:val="center"/>
              <w:rPr>
                <w:rFonts w:ascii="宋体" w:hAnsi="宋体" w:cs="宋体"/>
              </w:rPr>
            </w:pPr>
          </w:p>
        </w:tc>
        <w:tc>
          <w:tcPr>
            <w:tcW w:w="793" w:type="dxa"/>
          </w:tcPr>
          <w:p w14:paraId="2C6740F4" w14:textId="77777777" w:rsidR="00CC26DE" w:rsidRDefault="00CC26DE" w:rsidP="00EB375B">
            <w:pPr>
              <w:adjustRightInd w:val="0"/>
              <w:snapToGrid w:val="0"/>
              <w:spacing w:line="360" w:lineRule="exact"/>
              <w:jc w:val="center"/>
              <w:rPr>
                <w:rFonts w:ascii="宋体" w:hAnsi="宋体" w:cs="宋体"/>
              </w:rPr>
            </w:pPr>
          </w:p>
        </w:tc>
        <w:tc>
          <w:tcPr>
            <w:tcW w:w="2461" w:type="dxa"/>
          </w:tcPr>
          <w:p w14:paraId="10338A44" w14:textId="77777777" w:rsidR="00CC26DE" w:rsidRDefault="00CC26DE" w:rsidP="00EB375B">
            <w:pPr>
              <w:adjustRightInd w:val="0"/>
              <w:snapToGrid w:val="0"/>
              <w:spacing w:line="360" w:lineRule="exact"/>
              <w:rPr>
                <w:rFonts w:ascii="宋体" w:hAnsi="宋体" w:cs="宋体"/>
              </w:rPr>
            </w:pPr>
          </w:p>
        </w:tc>
      </w:tr>
      <w:tr w:rsidR="00CC26DE" w14:paraId="1BE92663" w14:textId="77777777" w:rsidTr="00EB375B">
        <w:trPr>
          <w:trHeight w:val="374"/>
        </w:trPr>
        <w:tc>
          <w:tcPr>
            <w:tcW w:w="898" w:type="dxa"/>
          </w:tcPr>
          <w:p w14:paraId="11C15977" w14:textId="77777777" w:rsidR="00CC26DE" w:rsidRDefault="00CC26DE" w:rsidP="00EB375B">
            <w:pPr>
              <w:adjustRightInd w:val="0"/>
              <w:snapToGrid w:val="0"/>
              <w:spacing w:line="360" w:lineRule="exact"/>
              <w:jc w:val="center"/>
              <w:rPr>
                <w:rFonts w:ascii="宋体" w:hAnsi="宋体" w:cs="宋体"/>
              </w:rPr>
            </w:pPr>
          </w:p>
        </w:tc>
        <w:tc>
          <w:tcPr>
            <w:tcW w:w="1705" w:type="dxa"/>
          </w:tcPr>
          <w:p w14:paraId="4191F0D0" w14:textId="77777777" w:rsidR="00CC26DE" w:rsidRDefault="00CC26DE" w:rsidP="00EB375B">
            <w:pPr>
              <w:adjustRightInd w:val="0"/>
              <w:snapToGrid w:val="0"/>
              <w:spacing w:line="360" w:lineRule="exact"/>
              <w:rPr>
                <w:rFonts w:ascii="宋体" w:hAnsi="宋体" w:cs="宋体"/>
              </w:rPr>
            </w:pPr>
          </w:p>
        </w:tc>
        <w:tc>
          <w:tcPr>
            <w:tcW w:w="1010" w:type="dxa"/>
          </w:tcPr>
          <w:p w14:paraId="16D03973" w14:textId="77777777" w:rsidR="00CC26DE" w:rsidRDefault="00CC26DE" w:rsidP="00EB375B">
            <w:pPr>
              <w:adjustRightInd w:val="0"/>
              <w:snapToGrid w:val="0"/>
              <w:spacing w:line="360" w:lineRule="exact"/>
              <w:rPr>
                <w:rFonts w:ascii="宋体" w:hAnsi="宋体" w:cs="宋体"/>
              </w:rPr>
            </w:pPr>
          </w:p>
        </w:tc>
        <w:tc>
          <w:tcPr>
            <w:tcW w:w="1558" w:type="dxa"/>
          </w:tcPr>
          <w:p w14:paraId="4D38BB1B" w14:textId="77777777" w:rsidR="00CC26DE" w:rsidRDefault="00CC26DE" w:rsidP="00EB375B">
            <w:pPr>
              <w:adjustRightInd w:val="0"/>
              <w:snapToGrid w:val="0"/>
              <w:spacing w:line="360" w:lineRule="exact"/>
              <w:jc w:val="center"/>
              <w:rPr>
                <w:rFonts w:ascii="宋体" w:hAnsi="宋体" w:cs="宋体"/>
              </w:rPr>
            </w:pPr>
          </w:p>
        </w:tc>
        <w:tc>
          <w:tcPr>
            <w:tcW w:w="793" w:type="dxa"/>
          </w:tcPr>
          <w:p w14:paraId="146EDBD8" w14:textId="77777777" w:rsidR="00CC26DE" w:rsidRDefault="00CC26DE" w:rsidP="00EB375B">
            <w:pPr>
              <w:adjustRightInd w:val="0"/>
              <w:snapToGrid w:val="0"/>
              <w:spacing w:line="360" w:lineRule="exact"/>
              <w:jc w:val="center"/>
              <w:rPr>
                <w:rFonts w:ascii="宋体" w:hAnsi="宋体" w:cs="宋体"/>
              </w:rPr>
            </w:pPr>
          </w:p>
        </w:tc>
        <w:tc>
          <w:tcPr>
            <w:tcW w:w="793" w:type="dxa"/>
          </w:tcPr>
          <w:p w14:paraId="7BF4A98F" w14:textId="77777777" w:rsidR="00CC26DE" w:rsidRDefault="00CC26DE" w:rsidP="00EB375B">
            <w:pPr>
              <w:adjustRightInd w:val="0"/>
              <w:snapToGrid w:val="0"/>
              <w:spacing w:line="360" w:lineRule="exact"/>
              <w:jc w:val="center"/>
              <w:rPr>
                <w:rFonts w:ascii="宋体" w:hAnsi="宋体" w:cs="宋体"/>
              </w:rPr>
            </w:pPr>
          </w:p>
        </w:tc>
        <w:tc>
          <w:tcPr>
            <w:tcW w:w="2461" w:type="dxa"/>
          </w:tcPr>
          <w:p w14:paraId="7419C6B6" w14:textId="77777777" w:rsidR="00CC26DE" w:rsidRDefault="00CC26DE" w:rsidP="00EB375B">
            <w:pPr>
              <w:adjustRightInd w:val="0"/>
              <w:snapToGrid w:val="0"/>
              <w:spacing w:line="360" w:lineRule="exact"/>
              <w:rPr>
                <w:rFonts w:ascii="宋体" w:hAnsi="宋体" w:cs="宋体"/>
              </w:rPr>
            </w:pPr>
          </w:p>
        </w:tc>
      </w:tr>
    </w:tbl>
    <w:p w14:paraId="5A725797"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6.2“开标一览表”和“明细表”仅作为投标人编制投标技术文件的一般格式。其中序号编写应当便于招标人了解分类或分项货物之间的所属关系，如1、1.1、1.2；</w:t>
      </w:r>
    </w:p>
    <w:p w14:paraId="6F971B76"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6.3应当尽可能将货物的配置列全、列细，这将有助于投标人胜出；</w:t>
      </w:r>
    </w:p>
    <w:p w14:paraId="13057562"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6.4单价与总价之间、总价与分类小计价之间、分类小计价与合计价之间数据应当齐全而且准确；</w:t>
      </w:r>
    </w:p>
    <w:p w14:paraId="5374D949"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6.5  本条款表格中的制造商，应当为全称或公认的简称。</w:t>
      </w:r>
    </w:p>
    <w:p w14:paraId="44C0B78F" w14:textId="77777777" w:rsidR="00CC26DE" w:rsidRDefault="00CC26DE" w:rsidP="00CC26DE">
      <w:pPr>
        <w:pStyle w:val="afffffb"/>
        <w:spacing w:line="360" w:lineRule="auto"/>
        <w:rPr>
          <w:rFonts w:ascii="宋体" w:hAnsi="宋体" w:cs="宋体"/>
          <w:color w:val="auto"/>
        </w:rPr>
      </w:pPr>
      <w:r>
        <w:rPr>
          <w:rFonts w:ascii="宋体" w:hAnsi="宋体" w:cs="宋体" w:hint="eastAsia"/>
          <w:color w:val="auto"/>
        </w:rPr>
        <w:lastRenderedPageBreak/>
        <w:t>二、技术文件中货物报价格式要求</w:t>
      </w:r>
    </w:p>
    <w:p w14:paraId="304ED453"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1.投标技术文件中，如未按照要求编写、或者存在漏项和缺项，将有可能造成对投标人不必要的误解；必要时，漏项和缺项涉及的费用，将有可能以其它投标人中，相同或相似项目的</w:t>
      </w:r>
      <w:proofErr w:type="gramStart"/>
      <w:r>
        <w:rPr>
          <w:rFonts w:ascii="宋体" w:hAnsi="宋体" w:cs="宋体" w:hint="eastAsia"/>
          <w:sz w:val="24"/>
          <w:szCs w:val="24"/>
        </w:rPr>
        <w:t>最</w:t>
      </w:r>
      <w:proofErr w:type="gramEnd"/>
      <w:r>
        <w:rPr>
          <w:rFonts w:ascii="宋体" w:hAnsi="宋体" w:cs="宋体" w:hint="eastAsia"/>
          <w:sz w:val="24"/>
          <w:szCs w:val="24"/>
        </w:rPr>
        <w:t>高价，计入投标人的投标总报价之内，作为评标的依据之一。</w:t>
      </w:r>
    </w:p>
    <w:p w14:paraId="5B3432CB"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2.如果投标总报价与其它价格出现错误或不一致，将有可能导致废标。</w:t>
      </w:r>
    </w:p>
    <w:p w14:paraId="7C8D69E3"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3.投标总报价为自合同</w:t>
      </w:r>
      <w:proofErr w:type="gramStart"/>
      <w:r>
        <w:rPr>
          <w:rFonts w:ascii="宋体" w:hAnsi="宋体" w:cs="宋体" w:hint="eastAsia"/>
          <w:sz w:val="24"/>
          <w:szCs w:val="24"/>
        </w:rPr>
        <w:t>签定</w:t>
      </w:r>
      <w:proofErr w:type="gramEnd"/>
      <w:r>
        <w:rPr>
          <w:rFonts w:ascii="宋体" w:hAnsi="宋体" w:cs="宋体" w:hint="eastAsia"/>
          <w:sz w:val="24"/>
          <w:szCs w:val="24"/>
        </w:rPr>
        <w:t>生效至合同无异议执行完毕涉及的买方需要支付的全部费用。如投标人认为本招标及投标货物涉及特需或专门的设计，应当单独列明设计费。</w:t>
      </w:r>
    </w:p>
    <w:p w14:paraId="582428FE"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4.备品备件、易损件和专用耗材，招标人将可能与投标人按照投标价格另行签署供货合同。</w:t>
      </w:r>
    </w:p>
    <w:p w14:paraId="7E45781A"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5.要求投标总报价、分项报价、明细报价之间应当具有相互间对应关系以及填报分项和明细报价，仅为便于评标而不妨碍投标人以最合适的形式签署合同。</w:t>
      </w:r>
    </w:p>
    <w:p w14:paraId="4A1D89DC" w14:textId="77777777" w:rsidR="00CC26DE" w:rsidRDefault="00CC26DE" w:rsidP="00CC26DE">
      <w:pPr>
        <w:pStyle w:val="afffffb"/>
        <w:spacing w:line="360" w:lineRule="auto"/>
        <w:rPr>
          <w:rFonts w:ascii="宋体" w:hAnsi="宋体" w:cs="宋体"/>
          <w:color w:val="auto"/>
        </w:rPr>
      </w:pPr>
      <w:r>
        <w:rPr>
          <w:rFonts w:ascii="宋体" w:hAnsi="宋体" w:cs="宋体" w:hint="eastAsia"/>
          <w:color w:val="auto"/>
        </w:rPr>
        <w:t>三、验收标准及内容要求</w:t>
      </w:r>
    </w:p>
    <w:p w14:paraId="6A3EA60B" w14:textId="77777777" w:rsidR="00CC26DE" w:rsidRDefault="00CC26DE" w:rsidP="00CC26DE">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除招标文件明确的验收标准或内容之外，投标人应当在投标文件中提供预验收（必要时）和终验收的标准以及规程；在合同</w:t>
      </w:r>
      <w:proofErr w:type="gramStart"/>
      <w:r>
        <w:rPr>
          <w:rFonts w:ascii="宋体" w:hAnsi="宋体" w:cs="宋体" w:hint="eastAsia"/>
          <w:sz w:val="24"/>
          <w:szCs w:val="24"/>
        </w:rPr>
        <w:t>签定</w:t>
      </w:r>
      <w:proofErr w:type="gramEnd"/>
      <w:r>
        <w:rPr>
          <w:rFonts w:ascii="宋体" w:hAnsi="宋体" w:cs="宋体" w:hint="eastAsia"/>
          <w:sz w:val="24"/>
          <w:szCs w:val="24"/>
        </w:rPr>
        <w:t>之前，经投标人和招标人双方洽谈确认并签署，以作为验收标准执行。</w:t>
      </w:r>
    </w:p>
    <w:p w14:paraId="0074EE22" w14:textId="77777777" w:rsidR="00CC26DE" w:rsidRDefault="00CC26DE" w:rsidP="00CC26DE">
      <w:pPr>
        <w:pStyle w:val="10"/>
        <w:spacing w:before="120" w:after="120"/>
        <w:rPr>
          <w:rFonts w:ascii="宋体" w:hAnsi="宋体" w:cs="宋体"/>
          <w:b w:val="0"/>
          <w:sz w:val="24"/>
          <w:szCs w:val="24"/>
        </w:rPr>
        <w:sectPr w:rsidR="00CC26DE">
          <w:footerReference w:type="default" r:id="rId8"/>
          <w:footerReference w:type="first" r:id="rId9"/>
          <w:pgSz w:w="11906" w:h="16838"/>
          <w:pgMar w:top="1588" w:right="1418" w:bottom="1134" w:left="1418" w:header="851" w:footer="992" w:gutter="0"/>
          <w:cols w:space="720"/>
          <w:titlePg/>
          <w:docGrid w:linePitch="312"/>
        </w:sectPr>
      </w:pPr>
      <w:bookmarkStart w:id="220" w:name="_Toc465187648"/>
    </w:p>
    <w:p w14:paraId="20E044AD" w14:textId="77777777" w:rsidR="00CC26DE" w:rsidRDefault="00CC26DE" w:rsidP="00CC26DE">
      <w:pPr>
        <w:pStyle w:val="afffffd"/>
        <w:spacing w:line="360" w:lineRule="auto"/>
        <w:outlineLvl w:val="1"/>
        <w:rPr>
          <w:rFonts w:ascii="宋体" w:eastAsia="宋体" w:hAnsi="宋体" w:cs="宋体"/>
          <w:b/>
          <w:bCs w:val="0"/>
          <w:iCs/>
          <w:color w:val="auto"/>
          <w:sz w:val="24"/>
        </w:rPr>
      </w:pPr>
      <w:bookmarkStart w:id="221" w:name="_Toc19570"/>
      <w:bookmarkStart w:id="222" w:name="_Toc131008494"/>
      <w:r>
        <w:rPr>
          <w:rFonts w:ascii="宋体" w:eastAsia="宋体" w:hAnsi="宋体" w:cs="宋体" w:hint="eastAsia"/>
          <w:b/>
          <w:bCs w:val="0"/>
          <w:iCs/>
          <w:color w:val="auto"/>
          <w:sz w:val="24"/>
        </w:rPr>
        <w:lastRenderedPageBreak/>
        <w:t>第七章  其它要求及说明</w:t>
      </w:r>
      <w:bookmarkEnd w:id="220"/>
      <w:bookmarkEnd w:id="221"/>
      <w:bookmarkEnd w:id="222"/>
    </w:p>
    <w:p w14:paraId="56B76EC6" w14:textId="77777777" w:rsidR="00CC26DE" w:rsidRDefault="00CC26DE" w:rsidP="00CC26DE">
      <w:pPr>
        <w:pStyle w:val="afffffb"/>
        <w:spacing w:line="360" w:lineRule="auto"/>
        <w:rPr>
          <w:rFonts w:ascii="宋体" w:hAnsi="宋体" w:cs="宋体"/>
          <w:color w:val="auto"/>
        </w:rPr>
      </w:pPr>
      <w:r>
        <w:rPr>
          <w:rFonts w:ascii="宋体" w:hAnsi="宋体" w:cs="宋体" w:hint="eastAsia"/>
          <w:color w:val="auto"/>
        </w:rPr>
        <w:t>一、要求</w:t>
      </w:r>
    </w:p>
    <w:p w14:paraId="562183AC" w14:textId="77777777" w:rsidR="00CC26DE" w:rsidRDefault="00CC26DE" w:rsidP="00CC26DE">
      <w:pPr>
        <w:pStyle w:val="27"/>
        <w:spacing w:line="360" w:lineRule="auto"/>
        <w:ind w:firstLine="480"/>
        <w:rPr>
          <w:rFonts w:ascii="宋体" w:hAnsi="宋体" w:cs="宋体"/>
          <w:sz w:val="24"/>
          <w:szCs w:val="24"/>
        </w:rPr>
      </w:pPr>
      <w:r>
        <w:rPr>
          <w:rFonts w:ascii="宋体" w:hAnsi="宋体" w:cs="宋体" w:hint="eastAsia"/>
          <w:sz w:val="24"/>
          <w:szCs w:val="24"/>
        </w:rPr>
        <w:t>为保证本技术标书所列采购货物的质量以及先进性、可靠性、经济性和实用性，要求投标人在投标文件中，至少应具备以下资格证明文件或资料：</w:t>
      </w:r>
    </w:p>
    <w:p w14:paraId="5EC548A1" w14:textId="77777777" w:rsidR="00CC26DE" w:rsidRDefault="00CC26DE" w:rsidP="00CC26DE">
      <w:pPr>
        <w:spacing w:line="360" w:lineRule="auto"/>
        <w:ind w:firstLineChars="199" w:firstLine="478"/>
        <w:rPr>
          <w:rFonts w:ascii="宋体" w:hAnsi="宋体" w:cs="宋体"/>
          <w:sz w:val="24"/>
          <w:szCs w:val="24"/>
        </w:rPr>
      </w:pPr>
      <w:r>
        <w:rPr>
          <w:rFonts w:ascii="宋体" w:hAnsi="宋体" w:cs="宋体" w:hint="eastAsia"/>
          <w:sz w:val="24"/>
          <w:szCs w:val="24"/>
        </w:rPr>
        <w:t>1.投标人应是独立法人或得到法人授权的机构。应当在投标文件中提供法人营业执照（复印件）、税务登记证以及组织机构代码证（国际供应商参考该要求提供有效证明文件），并保证其真实性和有效性。</w:t>
      </w:r>
    </w:p>
    <w:p w14:paraId="51803EF3" w14:textId="77777777" w:rsidR="00CC26DE" w:rsidRDefault="00CC26DE" w:rsidP="00CC26DE">
      <w:pPr>
        <w:spacing w:line="360" w:lineRule="auto"/>
        <w:ind w:firstLineChars="199" w:firstLine="478"/>
        <w:rPr>
          <w:rFonts w:ascii="宋体" w:hAnsi="宋体" w:cs="宋体"/>
          <w:sz w:val="24"/>
          <w:szCs w:val="24"/>
        </w:rPr>
      </w:pPr>
      <w:r>
        <w:rPr>
          <w:rFonts w:ascii="宋体" w:hAnsi="宋体" w:cs="宋体" w:hint="eastAsia"/>
          <w:sz w:val="24"/>
          <w:szCs w:val="24"/>
        </w:rPr>
        <w:t>2.投标人应当是通过有关资格认证的法人。应当在投标文件中提供有效期内的资格认证证书，如：ISO9001、VDA6.1、QS9000等。</w:t>
      </w:r>
    </w:p>
    <w:p w14:paraId="3FFBD0C9" w14:textId="77777777" w:rsidR="00CC26DE" w:rsidRDefault="00CC26DE" w:rsidP="00CC26DE">
      <w:pPr>
        <w:spacing w:line="360" w:lineRule="auto"/>
        <w:ind w:firstLineChars="199" w:firstLine="478"/>
        <w:rPr>
          <w:rFonts w:ascii="宋体" w:hAnsi="宋体" w:cs="宋体"/>
          <w:sz w:val="24"/>
          <w:szCs w:val="24"/>
        </w:rPr>
      </w:pPr>
      <w:r>
        <w:rPr>
          <w:rFonts w:ascii="宋体" w:hAnsi="宋体" w:cs="宋体" w:hint="eastAsia"/>
          <w:sz w:val="24"/>
          <w:szCs w:val="24"/>
        </w:rPr>
        <w:t>3.国产设备应附有采购货物（或设备）涉及的由“中国质量认证中心”颁发的《中国国家强制性产品认证证书》（CCC证书）。</w:t>
      </w:r>
    </w:p>
    <w:p w14:paraId="3A858710" w14:textId="77777777" w:rsidR="00CC26DE" w:rsidRDefault="00CC26DE" w:rsidP="00CC26DE">
      <w:pPr>
        <w:spacing w:line="360" w:lineRule="auto"/>
        <w:ind w:firstLineChars="199" w:firstLine="478"/>
        <w:rPr>
          <w:rFonts w:ascii="宋体" w:hAnsi="宋体" w:cs="宋体"/>
          <w:sz w:val="24"/>
          <w:szCs w:val="24"/>
        </w:rPr>
      </w:pPr>
      <w:r>
        <w:rPr>
          <w:rFonts w:ascii="宋体" w:hAnsi="宋体" w:cs="宋体" w:hint="eastAsia"/>
          <w:sz w:val="24"/>
          <w:szCs w:val="24"/>
        </w:rPr>
        <w:t>4.应附有其它与投标单位、采购货物有关的荣誉证书或资料。</w:t>
      </w:r>
    </w:p>
    <w:p w14:paraId="2F9B34B3" w14:textId="77777777" w:rsidR="00CC26DE" w:rsidRDefault="00CC26DE" w:rsidP="00CC26DE">
      <w:pPr>
        <w:spacing w:line="360" w:lineRule="auto"/>
        <w:ind w:firstLineChars="199" w:firstLine="478"/>
        <w:rPr>
          <w:rFonts w:ascii="宋体" w:hAnsi="宋体" w:cs="宋体"/>
          <w:sz w:val="24"/>
          <w:szCs w:val="24"/>
        </w:rPr>
      </w:pPr>
      <w:r>
        <w:rPr>
          <w:rFonts w:ascii="宋体" w:hAnsi="宋体" w:cs="宋体" w:hint="eastAsia"/>
          <w:sz w:val="24"/>
          <w:szCs w:val="24"/>
        </w:rPr>
        <w:t>5.必须附有投标货物涉及产品要求的、国家或行业管理规定要求的、或者投标人认为能够体现其投标货物合法性及先进性的最高级别的证明材料（投标货物不涉及的除外）：</w:t>
      </w:r>
    </w:p>
    <w:p w14:paraId="7041803B" w14:textId="77777777" w:rsidR="00CC26DE" w:rsidRDefault="00CC26DE" w:rsidP="00CC26DE">
      <w:pPr>
        <w:spacing w:line="360" w:lineRule="auto"/>
        <w:ind w:firstLineChars="199" w:firstLine="478"/>
        <w:rPr>
          <w:rFonts w:ascii="宋体" w:hAnsi="宋体" w:cs="宋体"/>
          <w:sz w:val="24"/>
          <w:szCs w:val="24"/>
        </w:rPr>
      </w:pPr>
      <w:r>
        <w:rPr>
          <w:rFonts w:ascii="宋体" w:hAnsi="宋体" w:cs="宋体" w:hint="eastAsia"/>
          <w:sz w:val="24"/>
          <w:szCs w:val="24"/>
        </w:rPr>
        <w:t>5.1国家相关机构颁发的有效期</w:t>
      </w:r>
      <w:proofErr w:type="gramStart"/>
      <w:r>
        <w:rPr>
          <w:rFonts w:ascii="宋体" w:hAnsi="宋体" w:cs="宋体" w:hint="eastAsia"/>
          <w:sz w:val="24"/>
          <w:szCs w:val="24"/>
        </w:rPr>
        <w:t>之内所</w:t>
      </w:r>
      <w:proofErr w:type="gramEnd"/>
      <w:r>
        <w:rPr>
          <w:rFonts w:ascii="宋体" w:hAnsi="宋体" w:cs="宋体" w:hint="eastAsia"/>
          <w:sz w:val="24"/>
          <w:szCs w:val="24"/>
        </w:rPr>
        <w:t>必需的《生产许可证》；</w:t>
      </w:r>
    </w:p>
    <w:p w14:paraId="1BE14308" w14:textId="77777777" w:rsidR="00CC26DE" w:rsidRDefault="00CC26DE" w:rsidP="00CC26DE">
      <w:pPr>
        <w:spacing w:line="360" w:lineRule="auto"/>
        <w:ind w:firstLineChars="199" w:firstLine="478"/>
        <w:rPr>
          <w:rFonts w:ascii="宋体" w:hAnsi="宋体" w:cs="宋体"/>
          <w:sz w:val="24"/>
          <w:szCs w:val="24"/>
        </w:rPr>
      </w:pPr>
      <w:r>
        <w:rPr>
          <w:rFonts w:ascii="宋体" w:hAnsi="宋体" w:cs="宋体" w:hint="eastAsia"/>
          <w:sz w:val="24"/>
          <w:szCs w:val="24"/>
        </w:rPr>
        <w:t>5.2产品（或技术）鉴定报告/证书、专利证书或专利许可证书、新技术成果证书等；</w:t>
      </w:r>
    </w:p>
    <w:p w14:paraId="2BD55D74" w14:textId="77777777" w:rsidR="00CC26DE" w:rsidRDefault="00CC26DE" w:rsidP="00CC26DE">
      <w:pPr>
        <w:spacing w:line="360" w:lineRule="auto"/>
        <w:ind w:firstLineChars="199" w:firstLine="478"/>
        <w:rPr>
          <w:rFonts w:ascii="宋体" w:hAnsi="宋体" w:cs="宋体"/>
          <w:sz w:val="24"/>
          <w:szCs w:val="24"/>
        </w:rPr>
      </w:pPr>
      <w:r>
        <w:rPr>
          <w:rFonts w:ascii="宋体" w:hAnsi="宋体" w:cs="宋体" w:hint="eastAsia"/>
          <w:sz w:val="24"/>
          <w:szCs w:val="24"/>
        </w:rPr>
        <w:t>5.3产品相关检验、试验报告，如：型式试验检验报告、安全试验检验报告、电弧效应试验报告、噪声检测报告等；</w:t>
      </w:r>
    </w:p>
    <w:p w14:paraId="336EF2EC" w14:textId="77777777" w:rsidR="00CC26DE" w:rsidRDefault="00CC26DE" w:rsidP="00CC26DE">
      <w:pPr>
        <w:spacing w:line="360" w:lineRule="auto"/>
        <w:ind w:firstLineChars="199" w:firstLine="478"/>
        <w:rPr>
          <w:rFonts w:ascii="宋体" w:hAnsi="宋体" w:cs="宋体"/>
          <w:sz w:val="24"/>
          <w:szCs w:val="24"/>
        </w:rPr>
      </w:pPr>
      <w:r>
        <w:rPr>
          <w:rFonts w:ascii="宋体" w:hAnsi="宋体" w:cs="宋体" w:hint="eastAsia"/>
          <w:sz w:val="24"/>
          <w:szCs w:val="24"/>
        </w:rPr>
        <w:t>5.4其它能够证明所供货物的质量水平、技术水平、安全性水平、节能性水平、环保性水平等相关的其它证明文件或资料、报告等；</w:t>
      </w:r>
    </w:p>
    <w:p w14:paraId="426A2206" w14:textId="77777777" w:rsidR="00CC26DE" w:rsidRDefault="00CC26DE" w:rsidP="00CC26DE">
      <w:pPr>
        <w:spacing w:line="360" w:lineRule="auto"/>
        <w:ind w:firstLineChars="199" w:firstLine="478"/>
        <w:rPr>
          <w:rFonts w:ascii="宋体" w:hAnsi="宋体" w:cs="宋体"/>
          <w:sz w:val="24"/>
          <w:szCs w:val="24"/>
        </w:rPr>
      </w:pPr>
      <w:r>
        <w:rPr>
          <w:rFonts w:ascii="宋体" w:hAnsi="宋体" w:cs="宋体" w:hint="eastAsia"/>
          <w:sz w:val="24"/>
          <w:szCs w:val="24"/>
        </w:rPr>
        <w:t>5.5该类报告或证明材料对于投标人胜出乃至中标极为重要！</w:t>
      </w:r>
    </w:p>
    <w:p w14:paraId="7CA8154B" w14:textId="77777777" w:rsidR="00CC26DE" w:rsidRDefault="00CC26DE" w:rsidP="00CC26DE">
      <w:pPr>
        <w:numPr>
          <w:ilvl w:val="255"/>
          <w:numId w:val="0"/>
        </w:numPr>
        <w:spacing w:line="360" w:lineRule="auto"/>
        <w:ind w:firstLineChars="200" w:firstLine="482"/>
        <w:rPr>
          <w:rFonts w:ascii="宋体" w:hAnsi="宋体" w:cs="宋体"/>
          <w:sz w:val="24"/>
          <w:szCs w:val="24"/>
        </w:rPr>
      </w:pPr>
      <w:r>
        <w:rPr>
          <w:rFonts w:ascii="宋体" w:hAnsi="宋体" w:cs="宋体" w:hint="eastAsia"/>
          <w:b/>
          <w:sz w:val="24"/>
          <w:szCs w:val="24"/>
        </w:rPr>
        <w:t>6.必须附有：</w:t>
      </w:r>
      <w:r>
        <w:rPr>
          <w:rFonts w:ascii="宋体" w:hAnsi="宋体" w:cs="宋体" w:hint="eastAsia"/>
          <w:sz w:val="24"/>
          <w:szCs w:val="24"/>
        </w:rPr>
        <w:t>与本采购货物相同或相似技术规格、型号的而且已经正常使用或通过验收的近三年以上的货物的市场销售业绩清单，清单中应具备：买方单位名称、销售货物的规格型号、数量、（交货）时间、联系人和联系电话（非移动通信号码）等条目内容；投标人应当保证其业绩的真实性，否则将影响投标或中标资格。</w:t>
      </w:r>
    </w:p>
    <w:p w14:paraId="5745EBA2" w14:textId="77777777" w:rsidR="00CC26DE" w:rsidRDefault="00CC26DE" w:rsidP="00CC26DE">
      <w:pPr>
        <w:pStyle w:val="afffffb"/>
        <w:spacing w:line="360" w:lineRule="auto"/>
        <w:rPr>
          <w:rFonts w:ascii="宋体" w:hAnsi="宋体" w:cs="宋体"/>
          <w:color w:val="auto"/>
        </w:rPr>
      </w:pPr>
      <w:r>
        <w:rPr>
          <w:rFonts w:ascii="宋体" w:hAnsi="宋体" w:cs="宋体" w:hint="eastAsia"/>
          <w:color w:val="auto"/>
        </w:rPr>
        <w:t>二、其他</w:t>
      </w:r>
    </w:p>
    <w:p w14:paraId="306D9CC4"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1.投标人可以根据自身的技术、经验等优势以及对招标文件和本技术标书的理解，写明对招标人所采购货物的优化方案或建议意见。投标人的这些努力，招标人表示感谢，并将有助于投标人优先胜出。</w:t>
      </w:r>
    </w:p>
    <w:p w14:paraId="7823C8CB"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lastRenderedPageBreak/>
        <w:t>2.即使有建议意见或建议方案，仍应依据招标文件和本技术标书要求，编写符合要求的投标文件。建议方案或建议意见，应以单独篇章或文件，予以说明和报价。</w:t>
      </w:r>
    </w:p>
    <w:p w14:paraId="0FDAF96D"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3.请投标人仔细阅读“采购货物概况”章节内说明，针对允许分投分中的货物，招标人有权利选择其中优秀设备或服务，作为投标人合同供货范围中的指定选用设备或服务（替代投标人分投而未中标部分）。</w:t>
      </w:r>
    </w:p>
    <w:p w14:paraId="5E9F90CE" w14:textId="77777777" w:rsidR="00CC26DE" w:rsidRDefault="00CC26DE" w:rsidP="00CC26DE">
      <w:pPr>
        <w:spacing w:line="360" w:lineRule="auto"/>
        <w:ind w:firstLineChars="200" w:firstLine="480"/>
        <w:rPr>
          <w:rFonts w:ascii="宋体" w:hAnsi="宋体" w:cs="宋体"/>
          <w:sz w:val="24"/>
          <w:szCs w:val="24"/>
        </w:rPr>
      </w:pPr>
      <w:r>
        <w:rPr>
          <w:rFonts w:ascii="宋体" w:hAnsi="宋体" w:cs="宋体" w:hint="eastAsia"/>
          <w:sz w:val="24"/>
          <w:szCs w:val="24"/>
        </w:rPr>
        <w:t>4.招标文件、投标文件、答疑文件、技术交流文件、技术标书等，在采购过程全部为有效文件，如有差异，以对招标人最有利的条款为准。</w:t>
      </w:r>
    </w:p>
    <w:p w14:paraId="2A83103F" w14:textId="46BECCE2" w:rsidR="00CC26DE" w:rsidRDefault="00CC26DE" w:rsidP="00CC26DE">
      <w:pPr>
        <w:spacing w:line="360" w:lineRule="auto"/>
        <w:ind w:firstLineChars="200" w:firstLine="480"/>
        <w:rPr>
          <w:rFonts w:hAnsi="宋体" w:cs="宋体"/>
          <w:sz w:val="24"/>
          <w:szCs w:val="24"/>
        </w:rPr>
        <w:sectPr w:rsidR="00CC26DE">
          <w:footerReference w:type="default" r:id="rId10"/>
          <w:footerReference w:type="first" r:id="rId11"/>
          <w:pgSz w:w="11907" w:h="16840"/>
          <w:pgMar w:top="1304" w:right="1418" w:bottom="1304" w:left="1418" w:header="724" w:footer="851" w:gutter="0"/>
          <w:cols w:space="720"/>
          <w:docGrid w:linePitch="290" w:charSpace="-3931"/>
        </w:sectPr>
      </w:pPr>
      <w:r>
        <w:rPr>
          <w:rFonts w:ascii="宋体" w:hAnsi="宋体" w:cs="宋体" w:hint="eastAsia"/>
          <w:sz w:val="24"/>
          <w:szCs w:val="24"/>
        </w:rPr>
        <w:t>5.为避免歧义，本技术标书涉及招投标环节的条款，均将潜在的卖方称为投标人、将买方称为招标人；定标后合同签署环节以及后续的合同执行环节条款，招标人称为买方、投标人中的中标方称为卖方</w:t>
      </w:r>
      <w:r w:rsidR="002A2509">
        <w:rPr>
          <w:rFonts w:ascii="宋体" w:hAnsi="宋体" w:cs="宋体" w:hint="eastAsia"/>
          <w:sz w:val="24"/>
          <w:szCs w:val="24"/>
        </w:rPr>
        <w:t>。</w:t>
      </w:r>
    </w:p>
    <w:p w14:paraId="0112F976" w14:textId="77777777" w:rsidR="00CC26DE" w:rsidRPr="00CB6A30" w:rsidRDefault="00CC26DE" w:rsidP="008E2974"/>
    <w:sectPr w:rsidR="00CC26DE" w:rsidRPr="00CB6A30" w:rsidSect="00CC5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98005" w14:textId="77777777" w:rsidR="00180A33" w:rsidRDefault="00180A33" w:rsidP="00C05EF7">
      <w:r>
        <w:separator/>
      </w:r>
    </w:p>
  </w:endnote>
  <w:endnote w:type="continuationSeparator" w:id="0">
    <w:p w14:paraId="57FA2C88" w14:textId="77777777" w:rsidR="00180A33" w:rsidRDefault="00180A33" w:rsidP="00C0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方正大标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2C70" w14:textId="77777777" w:rsidR="00EB375B" w:rsidRDefault="00180A33">
    <w:pPr>
      <w:pStyle w:val="a8"/>
    </w:pPr>
    <w:r>
      <w:rPr>
        <w:noProof/>
      </w:rPr>
      <w:pict w14:anchorId="6B6A7731">
        <v:shapetype id="_x0000_t202" coordsize="21600,21600" o:spt="202" path="m,l,21600r21600,l21600,xe">
          <v:stroke joinstyle="miter"/>
          <v:path gradientshapeok="t" o:connecttype="rect"/>
        </v:shapetype>
        <v:shape id="文本框 37" o:spid="_x0000_s205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oMYgIAAAw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uuYoMYgIAAAwFAAAOAAAAAAAAAAAAAAAAAC4CAABkcnMvZTJvRG9jLnht&#10;bFBLAQItABQABgAIAAAAIQBxqtG51wAAAAUBAAAPAAAAAAAAAAAAAAAAALwEAABkcnMvZG93bnJl&#10;di54bWxQSwUGAAAAAAQABADzAAAAwAUAAAAA&#10;" filled="f" stroked="f" strokeweight=".5pt">
          <v:textbox style="mso-fit-shape-to-text:t" inset="0,0,0,0">
            <w:txbxContent>
              <w:p w14:paraId="6BA0C45F" w14:textId="77777777" w:rsidR="00EB375B" w:rsidRDefault="009F369A">
                <w:pPr>
                  <w:pStyle w:val="a8"/>
                </w:pPr>
                <w:r>
                  <w:fldChar w:fldCharType="begin"/>
                </w:r>
                <w:r>
                  <w:instrText xml:space="preserve"> PAGE  \* MERGEFORMAT </w:instrText>
                </w:r>
                <w:r>
                  <w:fldChar w:fldCharType="separate"/>
                </w:r>
                <w:r w:rsidR="008E2974">
                  <w:rPr>
                    <w:noProof/>
                  </w:rPr>
                  <w:t>26</w:t>
                </w:r>
                <w:r>
                  <w:rPr>
                    <w:noProof/>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0C02" w14:textId="77777777" w:rsidR="00EB375B" w:rsidRDefault="00180A33">
    <w:pPr>
      <w:pStyle w:val="a8"/>
      <w:jc w:val="center"/>
    </w:pPr>
    <w:r>
      <w:rPr>
        <w:noProof/>
      </w:rPr>
      <w:pict w14:anchorId="6E6B7AA6">
        <v:shapetype id="_x0000_t202" coordsize="21600,21600" o:spt="202" path="m,l,21600r21600,l21600,xe">
          <v:stroke joinstyle="miter"/>
          <v:path gradientshapeok="t" o:connecttype="rect"/>
        </v:shapetype>
        <v:shape id="文本框 14" o:spid="_x0000_s205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l5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alwl5ZQIAABMFAAAOAAAAAAAAAAAAAAAAAC4CAABkcnMvZTJvRG9j&#10;LnhtbFBLAQItABQABgAIAAAAIQBxqtG51wAAAAUBAAAPAAAAAAAAAAAAAAAAAL8EAABkcnMvZG93&#10;bnJldi54bWxQSwUGAAAAAAQABADzAAAAwwUAAAAA&#10;" filled="f" stroked="f" strokeweight=".5pt">
          <v:textbox style="mso-fit-shape-to-text:t" inset="0,0,0,0">
            <w:txbxContent>
              <w:p w14:paraId="6950D75A" w14:textId="77777777" w:rsidR="00EB375B" w:rsidRDefault="009F369A">
                <w:pPr>
                  <w:pStyle w:val="a8"/>
                </w:pPr>
                <w:r>
                  <w:fldChar w:fldCharType="begin"/>
                </w:r>
                <w:r>
                  <w:instrText xml:space="preserve"> PAGE  \* MERGEFORMAT </w:instrText>
                </w:r>
                <w:r>
                  <w:fldChar w:fldCharType="separate"/>
                </w:r>
                <w:r w:rsidR="00EB375B">
                  <w:rPr>
                    <w:noProof/>
                  </w:rPr>
                  <w:t>1</w:t>
                </w:r>
                <w:r>
                  <w:rPr>
                    <w:noProof/>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E249" w14:textId="77777777" w:rsidR="00EB375B" w:rsidRDefault="00180A33">
    <w:pPr>
      <w:pStyle w:val="a8"/>
    </w:pPr>
    <w:r>
      <w:rPr>
        <w:noProof/>
      </w:rPr>
      <w:pict w14:anchorId="2C4D2938">
        <v:shapetype id="_x0000_t202" coordsize="21600,21600" o:spt="202" path="m,l,21600r21600,l21600,xe">
          <v:stroke joinstyle="miter"/>
          <v:path gradientshapeok="t" o:connecttype="rect"/>
        </v:shapetype>
        <v:shape id="文本框 34" o:spid="_x0000_s2050"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8OZQIAABM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m4i8OZQIAABMFAAAOAAAAAAAAAAAAAAAAAC4CAABkcnMvZTJvRG9j&#10;LnhtbFBLAQItABQABgAIAAAAIQBxqtG51wAAAAUBAAAPAAAAAAAAAAAAAAAAAL8EAABkcnMvZG93&#10;bnJldi54bWxQSwUGAAAAAAQABADzAAAAwwUAAAAA&#10;" filled="f" stroked="f" strokeweight=".5pt">
          <v:textbox style="mso-fit-shape-to-text:t" inset="0,0,0,0">
            <w:txbxContent>
              <w:p w14:paraId="26903096" w14:textId="77777777" w:rsidR="00EB375B" w:rsidRDefault="009F369A">
                <w:pPr>
                  <w:pStyle w:val="a8"/>
                </w:pPr>
                <w:r>
                  <w:fldChar w:fldCharType="begin"/>
                </w:r>
                <w:r>
                  <w:instrText xml:space="preserve"> PAGE  \* MERGEFORMAT </w:instrText>
                </w:r>
                <w:r>
                  <w:fldChar w:fldCharType="separate"/>
                </w:r>
                <w:r w:rsidR="008E2974">
                  <w:rPr>
                    <w:noProof/>
                  </w:rPr>
                  <w:t>30</w:t>
                </w:r>
                <w:r>
                  <w:rPr>
                    <w:noProof/>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64A3" w14:textId="77777777" w:rsidR="00EB375B" w:rsidRDefault="00180A33">
    <w:pPr>
      <w:pStyle w:val="a8"/>
      <w:jc w:val="center"/>
    </w:pPr>
    <w:r>
      <w:rPr>
        <w:noProof/>
      </w:rPr>
      <w:pict w14:anchorId="27330703">
        <v:shapetype id="_x0000_t202" coordsize="21600,21600" o:spt="202" path="m,l,21600r21600,l21600,xe">
          <v:stroke joinstyle="miter"/>
          <v:path gradientshapeok="t" o:connecttype="rect"/>
        </v:shapetype>
        <v:shape id="文本框 33" o:spid="_x0000_s204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3AZAIAABMFAAAOAAAAZHJzL2Uyb0RvYy54bWysVE1uEzEU3iNxB8t7Omkrqi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ZJTcBkAgAAEwUAAA4AAAAAAAAAAAAAAAAALgIAAGRycy9lMm9Eb2Mu&#10;eG1sUEsBAi0AFAAGAAgAAAAhAHGq0bnXAAAABQEAAA8AAAAAAAAAAAAAAAAAvgQAAGRycy9kb3du&#10;cmV2LnhtbFBLBQYAAAAABAAEAPMAAADCBQAAAAA=&#10;" filled="f" stroked="f" strokeweight=".5pt">
          <v:textbox style="mso-fit-shape-to-text:t" inset="0,0,0,0">
            <w:txbxContent>
              <w:p w14:paraId="3F186D8B" w14:textId="77777777" w:rsidR="00EB375B" w:rsidRDefault="009F369A">
                <w:pPr>
                  <w:pStyle w:val="a8"/>
                </w:pPr>
                <w:r>
                  <w:fldChar w:fldCharType="begin"/>
                </w:r>
                <w:r>
                  <w:instrText xml:space="preserve"> PAGE  \* MERGEFORMAT </w:instrText>
                </w:r>
                <w:r>
                  <w:fldChar w:fldCharType="separate"/>
                </w:r>
                <w:r w:rsidR="00EB375B">
                  <w:t>63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85B6" w14:textId="77777777" w:rsidR="00180A33" w:rsidRDefault="00180A33" w:rsidP="00C05EF7">
      <w:r>
        <w:separator/>
      </w:r>
    </w:p>
  </w:footnote>
  <w:footnote w:type="continuationSeparator" w:id="0">
    <w:p w14:paraId="639FA7CF" w14:textId="77777777" w:rsidR="00180A33" w:rsidRDefault="00180A33" w:rsidP="00C05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ACE9DA"/>
    <w:multiLevelType w:val="singleLevel"/>
    <w:tmpl w:val="9AACE9DA"/>
    <w:lvl w:ilvl="0">
      <w:start w:val="1"/>
      <w:numFmt w:val="decimal"/>
      <w:suff w:val="nothing"/>
      <w:lvlText w:val="%1、"/>
      <w:lvlJc w:val="left"/>
    </w:lvl>
  </w:abstractNum>
  <w:abstractNum w:abstractNumId="1" w15:restartNumberingAfterBreak="0">
    <w:nsid w:val="9EFE5B46"/>
    <w:multiLevelType w:val="singleLevel"/>
    <w:tmpl w:val="9EFE5B46"/>
    <w:lvl w:ilvl="0">
      <w:start w:val="1"/>
      <w:numFmt w:val="decimal"/>
      <w:suff w:val="nothing"/>
      <w:lvlText w:val="%1、"/>
      <w:lvlJc w:val="left"/>
    </w:lvl>
  </w:abstractNum>
  <w:abstractNum w:abstractNumId="2" w15:restartNumberingAfterBreak="0">
    <w:nsid w:val="A3FC885F"/>
    <w:multiLevelType w:val="multilevel"/>
    <w:tmpl w:val="A3FC885F"/>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C2A1AFB0"/>
    <w:multiLevelType w:val="singleLevel"/>
    <w:tmpl w:val="C4C44DE4"/>
    <w:lvl w:ilvl="0">
      <w:start w:val="1"/>
      <w:numFmt w:val="decimal"/>
      <w:suff w:val="space"/>
      <w:lvlText w:val="(%1)"/>
      <w:lvlJc w:val="left"/>
      <w:pPr>
        <w:tabs>
          <w:tab w:val="num" w:pos="0"/>
        </w:tabs>
        <w:ind w:left="0" w:firstLine="0"/>
      </w:pPr>
      <w:rPr>
        <w:rFonts w:hint="default"/>
        <w:sz w:val="24"/>
        <w:szCs w:val="24"/>
      </w:rPr>
    </w:lvl>
  </w:abstractNum>
  <w:abstractNum w:abstractNumId="4" w15:restartNumberingAfterBreak="0">
    <w:nsid w:val="E65D1A70"/>
    <w:multiLevelType w:val="singleLevel"/>
    <w:tmpl w:val="E65D1A70"/>
    <w:lvl w:ilvl="0">
      <w:start w:val="2"/>
      <w:numFmt w:val="chineseCounting"/>
      <w:suff w:val="nothing"/>
      <w:lvlText w:val="（%1）"/>
      <w:lvlJc w:val="left"/>
      <w:rPr>
        <w:rFonts w:hint="eastAsia"/>
      </w:rPr>
    </w:lvl>
  </w:abstractNum>
  <w:abstractNum w:abstractNumId="5" w15:restartNumberingAfterBreak="0">
    <w:nsid w:val="047933AF"/>
    <w:multiLevelType w:val="multilevel"/>
    <w:tmpl w:val="047933AF"/>
    <w:lvl w:ilvl="0">
      <w:start w:val="1"/>
      <w:numFmt w:val="decimal"/>
      <w:pStyle w:val="a"/>
      <w:lvlText w:val="第%1章"/>
      <w:lvlJc w:val="left"/>
      <w:pPr>
        <w:ind w:left="283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320CDF"/>
    <w:multiLevelType w:val="multilevel"/>
    <w:tmpl w:val="00000000"/>
    <w:lvl w:ilvl="0">
      <w:start w:val="1"/>
      <w:numFmt w:val="bullet"/>
      <w:pStyle w:val="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686CC5"/>
    <w:multiLevelType w:val="multilevel"/>
    <w:tmpl w:val="11686CC5"/>
    <w:lvl w:ilvl="0">
      <w:start w:val="1"/>
      <w:numFmt w:val="lowerLetter"/>
      <w:lvlText w:val="%1."/>
      <w:lvlJc w:val="left"/>
      <w:pPr>
        <w:ind w:left="991" w:hanging="420"/>
      </w:pPr>
      <w:rPr>
        <w:rFonts w:hint="eastAsia"/>
      </w:rPr>
    </w:lvl>
    <w:lvl w:ilvl="1">
      <w:start w:val="1"/>
      <w:numFmt w:val="lowerLetter"/>
      <w:lvlText w:val="%2)"/>
      <w:lvlJc w:val="left"/>
      <w:pPr>
        <w:ind w:left="1411" w:hanging="420"/>
      </w:pPr>
    </w:lvl>
    <w:lvl w:ilvl="2">
      <w:start w:val="1"/>
      <w:numFmt w:val="lowerRoman"/>
      <w:lvlText w:val="%3."/>
      <w:lvlJc w:val="right"/>
      <w:pPr>
        <w:ind w:left="1831" w:hanging="420"/>
      </w:pPr>
    </w:lvl>
    <w:lvl w:ilvl="3">
      <w:start w:val="1"/>
      <w:numFmt w:val="decimal"/>
      <w:lvlText w:val="%4."/>
      <w:lvlJc w:val="left"/>
      <w:pPr>
        <w:ind w:left="2251" w:hanging="420"/>
      </w:pPr>
    </w:lvl>
    <w:lvl w:ilvl="4">
      <w:start w:val="1"/>
      <w:numFmt w:val="lowerLetter"/>
      <w:lvlText w:val="%5)"/>
      <w:lvlJc w:val="left"/>
      <w:pPr>
        <w:ind w:left="2671" w:hanging="420"/>
      </w:pPr>
    </w:lvl>
    <w:lvl w:ilvl="5">
      <w:start w:val="1"/>
      <w:numFmt w:val="lowerRoman"/>
      <w:lvlText w:val="%6."/>
      <w:lvlJc w:val="right"/>
      <w:pPr>
        <w:ind w:left="3091" w:hanging="420"/>
      </w:pPr>
    </w:lvl>
    <w:lvl w:ilvl="6">
      <w:start w:val="1"/>
      <w:numFmt w:val="decimal"/>
      <w:lvlText w:val="%7."/>
      <w:lvlJc w:val="left"/>
      <w:pPr>
        <w:ind w:left="3511" w:hanging="420"/>
      </w:pPr>
    </w:lvl>
    <w:lvl w:ilvl="7">
      <w:start w:val="1"/>
      <w:numFmt w:val="lowerLetter"/>
      <w:lvlText w:val="%8)"/>
      <w:lvlJc w:val="left"/>
      <w:pPr>
        <w:ind w:left="3931" w:hanging="420"/>
      </w:pPr>
    </w:lvl>
    <w:lvl w:ilvl="8">
      <w:start w:val="1"/>
      <w:numFmt w:val="lowerRoman"/>
      <w:lvlText w:val="%9."/>
      <w:lvlJc w:val="right"/>
      <w:pPr>
        <w:ind w:left="4351" w:hanging="420"/>
      </w:pPr>
    </w:lvl>
  </w:abstractNum>
  <w:abstractNum w:abstractNumId="8" w15:restartNumberingAfterBreak="0">
    <w:nsid w:val="229F5DE5"/>
    <w:multiLevelType w:val="multilevel"/>
    <w:tmpl w:val="229F5DE5"/>
    <w:lvl w:ilvl="0">
      <w:start w:val="3"/>
      <w:numFmt w:val="decimal"/>
      <w:pStyle w:val="4"/>
      <w:lvlText w:val="%1．"/>
      <w:lvlJc w:val="left"/>
      <w:pPr>
        <w:tabs>
          <w:tab w:val="num" w:pos="360"/>
        </w:tabs>
        <w:ind w:left="360" w:hanging="360"/>
      </w:pPr>
      <w:rPr>
        <w:rFonts w:cs="Times New Roman" w:hint="default"/>
      </w:rPr>
    </w:lvl>
    <w:lvl w:ilvl="1">
      <w:start w:val="1"/>
      <w:numFmt w:val="lowerLetter"/>
      <w:pStyle w:val="HR2"/>
      <w:lvlText w:val="%2)"/>
      <w:lvlJc w:val="left"/>
      <w:pPr>
        <w:tabs>
          <w:tab w:val="num" w:pos="840"/>
        </w:tabs>
        <w:ind w:left="840" w:hanging="420"/>
      </w:pPr>
      <w:rPr>
        <w:rFonts w:cs="Times New Roman"/>
      </w:rPr>
    </w:lvl>
    <w:lvl w:ilvl="2">
      <w:start w:val="1"/>
      <w:numFmt w:val="lowerRoman"/>
      <w:pStyle w:val="HR3"/>
      <w:lvlText w:val="%3."/>
      <w:lvlJc w:val="right"/>
      <w:pPr>
        <w:tabs>
          <w:tab w:val="num" w:pos="1260"/>
        </w:tabs>
        <w:ind w:left="1260" w:hanging="420"/>
      </w:pPr>
      <w:rPr>
        <w:rFonts w:cs="Times New Roman"/>
      </w:rPr>
    </w:lvl>
    <w:lvl w:ilvl="3">
      <w:start w:val="1"/>
      <w:numFmt w:val="decimal"/>
      <w:pStyle w:val="HR4"/>
      <w:lvlText w:val="%4."/>
      <w:lvlJc w:val="left"/>
      <w:pPr>
        <w:tabs>
          <w:tab w:val="num" w:pos="1680"/>
        </w:tabs>
        <w:ind w:left="1680" w:hanging="420"/>
      </w:pPr>
      <w:rPr>
        <w:rFonts w:cs="Times New Roman"/>
      </w:rPr>
    </w:lvl>
    <w:lvl w:ilvl="4">
      <w:start w:val="1"/>
      <w:numFmt w:val="lowerLetter"/>
      <w:pStyle w:val="HR5"/>
      <w:lvlText w:val="%5)"/>
      <w:lvlJc w:val="left"/>
      <w:pPr>
        <w:tabs>
          <w:tab w:val="num" w:pos="2100"/>
        </w:tabs>
        <w:ind w:left="2100" w:hanging="420"/>
      </w:pPr>
      <w:rPr>
        <w:rFonts w:cs="Times New Roman"/>
      </w:rPr>
    </w:lvl>
    <w:lvl w:ilvl="5">
      <w:start w:val="1"/>
      <w:numFmt w:val="lowerRoman"/>
      <w:pStyle w:val="HR6"/>
      <w:lvlText w:val="%6."/>
      <w:lvlJc w:val="right"/>
      <w:pPr>
        <w:tabs>
          <w:tab w:val="num" w:pos="2520"/>
        </w:tabs>
        <w:ind w:left="2520" w:hanging="420"/>
      </w:pPr>
      <w:rPr>
        <w:rFonts w:cs="Times New Roman"/>
      </w:rPr>
    </w:lvl>
    <w:lvl w:ilvl="6">
      <w:start w:val="1"/>
      <w:numFmt w:val="decimal"/>
      <w:pStyle w:val="HR7"/>
      <w:lvlText w:val="%7."/>
      <w:lvlJc w:val="left"/>
      <w:pPr>
        <w:tabs>
          <w:tab w:val="num" w:pos="2940"/>
        </w:tabs>
        <w:ind w:left="2940" w:hanging="420"/>
      </w:pPr>
      <w:rPr>
        <w:rFonts w:cs="Times New Roman"/>
      </w:rPr>
    </w:lvl>
    <w:lvl w:ilvl="7">
      <w:start w:val="1"/>
      <w:numFmt w:val="lowerLetter"/>
      <w:pStyle w:val="HR8"/>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15:restartNumberingAfterBreak="0">
    <w:nsid w:val="26071288"/>
    <w:multiLevelType w:val="multilevel"/>
    <w:tmpl w:val="2607128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8E554A9"/>
    <w:multiLevelType w:val="singleLevel"/>
    <w:tmpl w:val="B328A452"/>
    <w:lvl w:ilvl="0">
      <w:start w:val="1"/>
      <w:numFmt w:val="decimal"/>
      <w:suff w:val="space"/>
      <w:lvlText w:val="(%1)"/>
      <w:lvlJc w:val="left"/>
      <w:pPr>
        <w:tabs>
          <w:tab w:val="num" w:pos="0"/>
        </w:tabs>
        <w:ind w:left="0" w:firstLine="0"/>
      </w:pPr>
      <w:rPr>
        <w:rFonts w:hint="default"/>
        <w:b w:val="0"/>
        <w:bCs/>
        <w:sz w:val="24"/>
        <w:szCs w:val="24"/>
      </w:rPr>
    </w:lvl>
  </w:abstractNum>
  <w:abstractNum w:abstractNumId="11" w15:restartNumberingAfterBreak="0">
    <w:nsid w:val="2AC99848"/>
    <w:multiLevelType w:val="singleLevel"/>
    <w:tmpl w:val="2AC99848"/>
    <w:lvl w:ilvl="0">
      <w:start w:val="3"/>
      <w:numFmt w:val="decimal"/>
      <w:suff w:val="nothing"/>
      <w:lvlText w:val="%1、"/>
      <w:lvlJc w:val="left"/>
      <w:pPr>
        <w:ind w:left="539" w:firstLine="0"/>
      </w:pPr>
    </w:lvl>
  </w:abstractNum>
  <w:abstractNum w:abstractNumId="12" w15:restartNumberingAfterBreak="0">
    <w:nsid w:val="32D71598"/>
    <w:multiLevelType w:val="multilevel"/>
    <w:tmpl w:val="32D71598"/>
    <w:lvl w:ilvl="0">
      <w:start w:val="1"/>
      <w:numFmt w:val="decimal"/>
      <w:pStyle w:val="10"/>
      <w:lvlText w:val="%1"/>
      <w:lvlJc w:val="left"/>
      <w:pPr>
        <w:ind w:left="432" w:hanging="432"/>
      </w:pPr>
      <w:rPr>
        <w:rFonts w:hint="eastAsia"/>
      </w:rPr>
    </w:lvl>
    <w:lvl w:ilvl="1">
      <w:start w:val="1"/>
      <w:numFmt w:val="decimal"/>
      <w:pStyle w:val="2"/>
      <w:lvlText w:val="%1.%2"/>
      <w:lvlJc w:val="left"/>
      <w:pPr>
        <w:ind w:left="576" w:hanging="576"/>
      </w:pPr>
      <w:rPr>
        <w:i w:val="0"/>
        <w:iCs w:val="0"/>
      </w:rPr>
    </w:lvl>
    <w:lvl w:ilvl="2">
      <w:start w:val="1"/>
      <w:numFmt w:val="decimal"/>
      <w:pStyle w:val="3"/>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6CD1C47"/>
    <w:multiLevelType w:val="multilevel"/>
    <w:tmpl w:val="36CD1C4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740601E"/>
    <w:multiLevelType w:val="multilevel"/>
    <w:tmpl w:val="3740601E"/>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B2000F1"/>
    <w:multiLevelType w:val="multilevel"/>
    <w:tmpl w:val="3B2000F1"/>
    <w:lvl w:ilvl="0">
      <w:start w:val="1"/>
      <w:numFmt w:val="decimal"/>
      <w:suff w:val="space"/>
      <w:lvlText w:val="(%1)"/>
      <w:lvlJc w:val="left"/>
      <w:pPr>
        <w:ind w:left="0" w:firstLine="0"/>
      </w:pPr>
      <w:rPr>
        <w:rFonts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1FF209B"/>
    <w:multiLevelType w:val="multilevel"/>
    <w:tmpl w:val="41FF209B"/>
    <w:lvl w:ilvl="0">
      <w:start w:val="1"/>
      <w:numFmt w:val="lowerLetter"/>
      <w:suff w:val="nothing"/>
      <w:lvlText w:val="%1."/>
      <w:lvlJc w:val="left"/>
      <w:pPr>
        <w:ind w:left="991" w:hanging="420"/>
      </w:pPr>
      <w:rPr>
        <w:rFonts w:hint="eastAsia"/>
      </w:rPr>
    </w:lvl>
    <w:lvl w:ilvl="1">
      <w:start w:val="1"/>
      <w:numFmt w:val="lowerLetter"/>
      <w:lvlText w:val="%2)"/>
      <w:lvlJc w:val="left"/>
      <w:pPr>
        <w:ind w:left="1411" w:hanging="420"/>
      </w:pPr>
    </w:lvl>
    <w:lvl w:ilvl="2">
      <w:start w:val="1"/>
      <w:numFmt w:val="lowerRoman"/>
      <w:lvlText w:val="%3."/>
      <w:lvlJc w:val="right"/>
      <w:pPr>
        <w:ind w:left="1831" w:hanging="420"/>
      </w:pPr>
    </w:lvl>
    <w:lvl w:ilvl="3">
      <w:start w:val="1"/>
      <w:numFmt w:val="decimal"/>
      <w:lvlText w:val="%4."/>
      <w:lvlJc w:val="left"/>
      <w:pPr>
        <w:ind w:left="2251" w:hanging="420"/>
      </w:pPr>
    </w:lvl>
    <w:lvl w:ilvl="4">
      <w:start w:val="1"/>
      <w:numFmt w:val="lowerLetter"/>
      <w:lvlText w:val="%5)"/>
      <w:lvlJc w:val="left"/>
      <w:pPr>
        <w:ind w:left="2671" w:hanging="420"/>
      </w:pPr>
    </w:lvl>
    <w:lvl w:ilvl="5">
      <w:start w:val="1"/>
      <w:numFmt w:val="lowerRoman"/>
      <w:lvlText w:val="%6."/>
      <w:lvlJc w:val="right"/>
      <w:pPr>
        <w:ind w:left="3091" w:hanging="420"/>
      </w:pPr>
    </w:lvl>
    <w:lvl w:ilvl="6">
      <w:start w:val="1"/>
      <w:numFmt w:val="decimal"/>
      <w:lvlText w:val="%7."/>
      <w:lvlJc w:val="left"/>
      <w:pPr>
        <w:ind w:left="3511" w:hanging="420"/>
      </w:pPr>
    </w:lvl>
    <w:lvl w:ilvl="7">
      <w:start w:val="1"/>
      <w:numFmt w:val="lowerLetter"/>
      <w:lvlText w:val="%8)"/>
      <w:lvlJc w:val="left"/>
      <w:pPr>
        <w:ind w:left="3931" w:hanging="420"/>
      </w:pPr>
    </w:lvl>
    <w:lvl w:ilvl="8">
      <w:start w:val="1"/>
      <w:numFmt w:val="lowerRoman"/>
      <w:lvlText w:val="%9."/>
      <w:lvlJc w:val="right"/>
      <w:pPr>
        <w:ind w:left="4351" w:hanging="420"/>
      </w:pPr>
    </w:lvl>
  </w:abstractNum>
  <w:abstractNum w:abstractNumId="17" w15:restartNumberingAfterBreak="0">
    <w:nsid w:val="497A01EB"/>
    <w:multiLevelType w:val="hybridMultilevel"/>
    <w:tmpl w:val="5E402A80"/>
    <w:lvl w:ilvl="0" w:tplc="A17E0B22">
      <w:start w:val="1"/>
      <w:numFmt w:val="decimalEnclosedParen"/>
      <w:lvlText w:val="%1"/>
      <w:lvlJc w:val="left"/>
      <w:pPr>
        <w:ind w:left="360" w:hanging="360"/>
      </w:pPr>
      <w:rPr>
        <w:rFonts w:ascii="仿宋_GB2312" w:eastAsia="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3C62D1"/>
    <w:multiLevelType w:val="multilevel"/>
    <w:tmpl w:val="533C62D1"/>
    <w:lvl w:ilvl="0">
      <w:start w:val="1"/>
      <w:numFmt w:val="decimalEnclosedCircle"/>
      <w:pStyle w:val="20"/>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45748C0"/>
    <w:multiLevelType w:val="multilevel"/>
    <w:tmpl w:val="4D809CAE"/>
    <w:lvl w:ilvl="0">
      <w:start w:val="1"/>
      <w:numFmt w:val="decimal"/>
      <w:suff w:val="space"/>
      <w:lvlText w:val="(%1)"/>
      <w:lvlJc w:val="left"/>
      <w:pPr>
        <w:ind w:left="0" w:firstLine="0"/>
      </w:pPr>
      <w:rPr>
        <w:rFonts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70A6BF3"/>
    <w:multiLevelType w:val="hybridMultilevel"/>
    <w:tmpl w:val="195C4150"/>
    <w:lvl w:ilvl="0" w:tplc="2DA0C9B0">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1" w15:restartNumberingAfterBreak="0">
    <w:nsid w:val="5A023BC0"/>
    <w:multiLevelType w:val="multilevel"/>
    <w:tmpl w:val="5A023BC0"/>
    <w:lvl w:ilvl="0">
      <w:start w:val="1"/>
      <w:numFmt w:val="decimal"/>
      <w:suff w:val="space"/>
      <w:lvlText w:val="(%1)"/>
      <w:lvlJc w:val="left"/>
      <w:pPr>
        <w:ind w:left="0" w:firstLine="0"/>
      </w:pPr>
      <w:rPr>
        <w:rFonts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CBF4B38"/>
    <w:multiLevelType w:val="singleLevel"/>
    <w:tmpl w:val="5CBF4B38"/>
    <w:lvl w:ilvl="0">
      <w:start w:val="1"/>
      <w:numFmt w:val="bullet"/>
      <w:pStyle w:val="ALieferumfangAufzhlung"/>
      <w:lvlText w:val="-"/>
      <w:lvlJc w:val="left"/>
      <w:pPr>
        <w:tabs>
          <w:tab w:val="num" w:pos="360"/>
        </w:tabs>
        <w:ind w:left="360" w:hanging="360"/>
      </w:pPr>
      <w:rPr>
        <w:sz w:val="16"/>
      </w:rPr>
    </w:lvl>
  </w:abstractNum>
  <w:abstractNum w:abstractNumId="23" w15:restartNumberingAfterBreak="0">
    <w:nsid w:val="5D7A57DD"/>
    <w:multiLevelType w:val="multilevel"/>
    <w:tmpl w:val="5D7A57DD"/>
    <w:lvl w:ilvl="0">
      <w:start w:val="1"/>
      <w:numFmt w:val="decimal"/>
      <w:lvlText w:val="%1、"/>
      <w:lvlJc w:val="left"/>
      <w:pPr>
        <w:tabs>
          <w:tab w:val="num" w:pos="840"/>
        </w:tabs>
        <w:ind w:left="840" w:hanging="360"/>
      </w:pPr>
      <w:rPr>
        <w:rFonts w:hint="default"/>
      </w:rPr>
    </w:lvl>
    <w:lvl w:ilvl="1">
      <w:start w:val="1"/>
      <w:numFmt w:val="lowerLetter"/>
      <w:pStyle w:val="21"/>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4" w15:restartNumberingAfterBreak="0">
    <w:nsid w:val="61B40391"/>
    <w:multiLevelType w:val="multilevel"/>
    <w:tmpl w:val="61B40391"/>
    <w:lvl w:ilvl="0">
      <w:start w:val="1"/>
      <w:numFmt w:val="lowerLetter"/>
      <w:lvlText w:val="%1."/>
      <w:lvlJc w:val="left"/>
      <w:pPr>
        <w:ind w:left="991" w:hanging="420"/>
      </w:pPr>
      <w:rPr>
        <w:rFonts w:hint="eastAsia"/>
      </w:rPr>
    </w:lvl>
    <w:lvl w:ilvl="1">
      <w:start w:val="1"/>
      <w:numFmt w:val="lowerLetter"/>
      <w:lvlText w:val="%2)"/>
      <w:lvlJc w:val="left"/>
      <w:pPr>
        <w:ind w:left="1411" w:hanging="420"/>
      </w:pPr>
    </w:lvl>
    <w:lvl w:ilvl="2">
      <w:start w:val="1"/>
      <w:numFmt w:val="lowerRoman"/>
      <w:lvlText w:val="%3."/>
      <w:lvlJc w:val="right"/>
      <w:pPr>
        <w:ind w:left="1831" w:hanging="420"/>
      </w:pPr>
    </w:lvl>
    <w:lvl w:ilvl="3">
      <w:start w:val="1"/>
      <w:numFmt w:val="decimal"/>
      <w:lvlText w:val="%4."/>
      <w:lvlJc w:val="left"/>
      <w:pPr>
        <w:ind w:left="2251" w:hanging="420"/>
      </w:pPr>
    </w:lvl>
    <w:lvl w:ilvl="4">
      <w:start w:val="1"/>
      <w:numFmt w:val="lowerLetter"/>
      <w:lvlText w:val="%5)"/>
      <w:lvlJc w:val="left"/>
      <w:pPr>
        <w:ind w:left="2671" w:hanging="420"/>
      </w:pPr>
    </w:lvl>
    <w:lvl w:ilvl="5">
      <w:start w:val="1"/>
      <w:numFmt w:val="lowerRoman"/>
      <w:lvlText w:val="%6."/>
      <w:lvlJc w:val="right"/>
      <w:pPr>
        <w:ind w:left="3091" w:hanging="420"/>
      </w:pPr>
    </w:lvl>
    <w:lvl w:ilvl="6">
      <w:start w:val="1"/>
      <w:numFmt w:val="decimal"/>
      <w:lvlText w:val="%7."/>
      <w:lvlJc w:val="left"/>
      <w:pPr>
        <w:ind w:left="3511" w:hanging="420"/>
      </w:pPr>
    </w:lvl>
    <w:lvl w:ilvl="7">
      <w:start w:val="1"/>
      <w:numFmt w:val="lowerLetter"/>
      <w:lvlText w:val="%8)"/>
      <w:lvlJc w:val="left"/>
      <w:pPr>
        <w:ind w:left="3931" w:hanging="420"/>
      </w:pPr>
    </w:lvl>
    <w:lvl w:ilvl="8">
      <w:start w:val="1"/>
      <w:numFmt w:val="lowerRoman"/>
      <w:lvlText w:val="%9."/>
      <w:lvlJc w:val="right"/>
      <w:pPr>
        <w:ind w:left="4351" w:hanging="420"/>
      </w:pPr>
    </w:lvl>
  </w:abstractNum>
  <w:abstractNum w:abstractNumId="25" w15:restartNumberingAfterBreak="0">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color w:val="00000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5C33AA6"/>
    <w:multiLevelType w:val="multilevel"/>
    <w:tmpl w:val="65C33AA6"/>
    <w:lvl w:ilvl="0">
      <w:start w:val="1"/>
      <w:numFmt w:val="decimal"/>
      <w:suff w:val="space"/>
      <w:lvlText w:val="(%1)"/>
      <w:lvlJc w:val="left"/>
      <w:pPr>
        <w:ind w:left="0" w:firstLine="0"/>
      </w:pPr>
      <w:rPr>
        <w:rFonts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3768F5"/>
    <w:multiLevelType w:val="multilevel"/>
    <w:tmpl w:val="673768F5"/>
    <w:lvl w:ilvl="0">
      <w:start w:val="1"/>
      <w:numFmt w:val="decimal"/>
      <w:suff w:val="space"/>
      <w:lvlText w:val="(%1)"/>
      <w:lvlJc w:val="left"/>
      <w:pPr>
        <w:ind w:left="0" w:firstLine="0"/>
      </w:pPr>
      <w:rPr>
        <w:rFonts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4233CCA"/>
    <w:multiLevelType w:val="multilevel"/>
    <w:tmpl w:val="74233CC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61A0A72"/>
    <w:multiLevelType w:val="multilevel"/>
    <w:tmpl w:val="761A0A72"/>
    <w:lvl w:ilvl="0">
      <w:start w:val="1"/>
      <w:numFmt w:val="decimal"/>
      <w:suff w:val="nothing"/>
      <w:lvlText w:val="(%1)"/>
      <w:lvlJc w:val="left"/>
      <w:pPr>
        <w:ind w:left="1696" w:hanging="420"/>
      </w:pPr>
      <w:rPr>
        <w:rFonts w:hint="default"/>
        <w:b w:val="0"/>
        <w:bCs/>
      </w:rPr>
    </w:lvl>
    <w:lvl w:ilvl="1">
      <w:start w:val="1"/>
      <w:numFmt w:val="lowerLetter"/>
      <w:lvlText w:val="%2)"/>
      <w:lvlJc w:val="left"/>
      <w:pPr>
        <w:ind w:left="2596" w:hanging="420"/>
      </w:pPr>
    </w:lvl>
    <w:lvl w:ilvl="2">
      <w:start w:val="1"/>
      <w:numFmt w:val="lowerRoman"/>
      <w:lvlText w:val="%3."/>
      <w:lvlJc w:val="right"/>
      <w:pPr>
        <w:ind w:left="3016" w:hanging="420"/>
      </w:pPr>
    </w:lvl>
    <w:lvl w:ilvl="3">
      <w:start w:val="1"/>
      <w:numFmt w:val="decimal"/>
      <w:lvlText w:val="%4."/>
      <w:lvlJc w:val="left"/>
      <w:pPr>
        <w:ind w:left="3436" w:hanging="420"/>
      </w:pPr>
    </w:lvl>
    <w:lvl w:ilvl="4">
      <w:start w:val="1"/>
      <w:numFmt w:val="lowerLetter"/>
      <w:lvlText w:val="%5)"/>
      <w:lvlJc w:val="left"/>
      <w:pPr>
        <w:ind w:left="3856" w:hanging="420"/>
      </w:pPr>
    </w:lvl>
    <w:lvl w:ilvl="5">
      <w:start w:val="1"/>
      <w:numFmt w:val="lowerRoman"/>
      <w:lvlText w:val="%6."/>
      <w:lvlJc w:val="right"/>
      <w:pPr>
        <w:ind w:left="4276" w:hanging="420"/>
      </w:pPr>
    </w:lvl>
    <w:lvl w:ilvl="6">
      <w:start w:val="1"/>
      <w:numFmt w:val="decimal"/>
      <w:lvlText w:val="%7."/>
      <w:lvlJc w:val="left"/>
      <w:pPr>
        <w:ind w:left="4696" w:hanging="420"/>
      </w:pPr>
    </w:lvl>
    <w:lvl w:ilvl="7">
      <w:start w:val="1"/>
      <w:numFmt w:val="lowerLetter"/>
      <w:lvlText w:val="%8)"/>
      <w:lvlJc w:val="left"/>
      <w:pPr>
        <w:ind w:left="5116" w:hanging="420"/>
      </w:pPr>
    </w:lvl>
    <w:lvl w:ilvl="8">
      <w:start w:val="1"/>
      <w:numFmt w:val="lowerRoman"/>
      <w:lvlText w:val="%9."/>
      <w:lvlJc w:val="right"/>
      <w:pPr>
        <w:ind w:left="5536" w:hanging="420"/>
      </w:pPr>
    </w:lvl>
  </w:abstractNum>
  <w:abstractNum w:abstractNumId="30" w15:restartNumberingAfterBreak="0">
    <w:nsid w:val="777478E6"/>
    <w:multiLevelType w:val="multilevel"/>
    <w:tmpl w:val="777478E6"/>
    <w:lvl w:ilvl="0">
      <w:start w:val="1"/>
      <w:numFmt w:val="decimal"/>
      <w:suff w:val="space"/>
      <w:lvlText w:val="(%1)"/>
      <w:lvlJc w:val="left"/>
      <w:pPr>
        <w:ind w:left="0" w:firstLine="0"/>
      </w:pPr>
      <w:rPr>
        <w:rFonts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9550F26"/>
    <w:multiLevelType w:val="multilevel"/>
    <w:tmpl w:val="79550F26"/>
    <w:lvl w:ilvl="0">
      <w:start w:val="1"/>
      <w:numFmt w:val="decimalEnclosedParen"/>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15:restartNumberingAfterBreak="0">
    <w:nsid w:val="79785014"/>
    <w:multiLevelType w:val="multilevel"/>
    <w:tmpl w:val="79785014"/>
    <w:lvl w:ilvl="0">
      <w:start w:val="1"/>
      <w:numFmt w:val="decimal"/>
      <w:suff w:val="space"/>
      <w:lvlText w:val="(%1)"/>
      <w:lvlJc w:val="left"/>
      <w:pPr>
        <w:ind w:left="0" w:firstLine="0"/>
      </w:pPr>
      <w:rPr>
        <w:rFonts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F982BE3"/>
    <w:multiLevelType w:val="multilevel"/>
    <w:tmpl w:val="7F982BE3"/>
    <w:lvl w:ilvl="0">
      <w:start w:val="1"/>
      <w:numFmt w:val="decimal"/>
      <w:suff w:val="space"/>
      <w:lvlText w:val="(%1)"/>
      <w:lvlJc w:val="left"/>
      <w:pPr>
        <w:ind w:left="0" w:firstLine="0"/>
      </w:pPr>
      <w:rPr>
        <w:rFonts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8"/>
  </w:num>
  <w:num w:numId="3">
    <w:abstractNumId w:val="5"/>
  </w:num>
  <w:num w:numId="4">
    <w:abstractNumId w:val="2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3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10"/>
  </w:num>
  <w:num w:numId="13">
    <w:abstractNumId w:val="33"/>
  </w:num>
  <w:num w:numId="14">
    <w:abstractNumId w:val="27"/>
  </w:num>
  <w:num w:numId="15">
    <w:abstractNumId w:val="21"/>
  </w:num>
  <w:num w:numId="16">
    <w:abstractNumId w:val="30"/>
  </w:num>
  <w:num w:numId="17">
    <w:abstractNumId w:val="19"/>
  </w:num>
  <w:num w:numId="18">
    <w:abstractNumId w:val="24"/>
  </w:num>
  <w:num w:numId="19">
    <w:abstractNumId w:val="7"/>
  </w:num>
  <w:num w:numId="20">
    <w:abstractNumId w:val="16"/>
  </w:num>
  <w:num w:numId="21">
    <w:abstractNumId w:val="26"/>
  </w:num>
  <w:num w:numId="22">
    <w:abstractNumId w:val="32"/>
  </w:num>
  <w:num w:numId="23">
    <w:abstractNumId w:val="15"/>
  </w:num>
  <w:num w:numId="24">
    <w:abstractNumId w:val="29"/>
  </w:num>
  <w:num w:numId="25">
    <w:abstractNumId w:val="18"/>
  </w:num>
  <w:num w:numId="26">
    <w:abstractNumId w:val="20"/>
  </w:num>
  <w:num w:numId="27">
    <w:abstractNumId w:val="11"/>
  </w:num>
  <w:num w:numId="28">
    <w:abstractNumId w:val="17"/>
  </w:num>
  <w:num w:numId="29">
    <w:abstractNumId w:val="4"/>
  </w:num>
  <w:num w:numId="30">
    <w:abstractNumId w:val="1"/>
  </w:num>
  <w:num w:numId="31">
    <w:abstractNumId w:val="2"/>
  </w:num>
  <w:num w:numId="32">
    <w:abstractNumId w:val="28"/>
  </w:num>
  <w:num w:numId="33">
    <w:abstractNumId w:val="14"/>
  </w:num>
  <w:num w:numId="34">
    <w:abstractNumId w:val="1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077F"/>
    <w:rsid w:val="00086A52"/>
    <w:rsid w:val="00180A33"/>
    <w:rsid w:val="00210C09"/>
    <w:rsid w:val="00236195"/>
    <w:rsid w:val="002A2509"/>
    <w:rsid w:val="002B5E1B"/>
    <w:rsid w:val="00432463"/>
    <w:rsid w:val="004E077F"/>
    <w:rsid w:val="00527FBA"/>
    <w:rsid w:val="00535EC7"/>
    <w:rsid w:val="005A7B66"/>
    <w:rsid w:val="006A0F4E"/>
    <w:rsid w:val="008E2974"/>
    <w:rsid w:val="009C63DD"/>
    <w:rsid w:val="009D5393"/>
    <w:rsid w:val="009F369A"/>
    <w:rsid w:val="009F7A11"/>
    <w:rsid w:val="00BE4364"/>
    <w:rsid w:val="00C05EF7"/>
    <w:rsid w:val="00C469B2"/>
    <w:rsid w:val="00CB6545"/>
    <w:rsid w:val="00CB6A30"/>
    <w:rsid w:val="00CB6FCB"/>
    <w:rsid w:val="00CC26DE"/>
    <w:rsid w:val="00CC5C0C"/>
    <w:rsid w:val="00CC6770"/>
    <w:rsid w:val="00EB375B"/>
    <w:rsid w:val="00F07562"/>
    <w:rsid w:val="00F55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6E5ECA7"/>
  <w15:docId w15:val="{2F0A5A41-B52F-4273-9A2B-399C3E7A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0"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qFormat="1"/>
    <w:lsdException w:name="List Continue 5" w:semiHidden="1" w:unhideWhenUsed="1" w:qFormat="1"/>
    <w:lsdException w:name="Message Header" w:semiHidden="1" w:unhideWhenUsed="1"/>
    <w:lsdException w:name="Subtitle" w:qFormat="1"/>
    <w:lsdException w:name="Salutation" w:semiHidden="1" w:unhideWhenUsed="1" w:qFormat="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uiPriority="0" w:qFormat="1"/>
    <w:lsdException w:name="Emphasis" w:qFormat="1"/>
    <w:lsdException w:name="Document Map" w:semiHidden="1" w:uiPriority="0" w:unhideWhenUsed="1" w:qFormat="1"/>
    <w:lsdException w:name="Plain Text" w:semiHidden="1" w:uiPriority="0"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qFormat="1"/>
    <w:lsdException w:name="HTML Keyboard" w:semiHidden="1" w:unhideWhenUsed="1" w:qFormat="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rsid w:val="00C05EF7"/>
    <w:pPr>
      <w:widowControl w:val="0"/>
      <w:jc w:val="both"/>
    </w:pPr>
    <w:rPr>
      <w:rFonts w:ascii="Times New Roman" w:eastAsia="宋体" w:hAnsi="Times New Roman" w:cs="Times New Roman"/>
      <w:szCs w:val="21"/>
    </w:rPr>
  </w:style>
  <w:style w:type="paragraph" w:styleId="10">
    <w:name w:val="heading 1"/>
    <w:basedOn w:val="a1"/>
    <w:next w:val="a1"/>
    <w:link w:val="11"/>
    <w:uiPriority w:val="99"/>
    <w:qFormat/>
    <w:rsid w:val="00C05EF7"/>
    <w:pPr>
      <w:numPr>
        <w:numId w:val="1"/>
      </w:numPr>
      <w:tabs>
        <w:tab w:val="right" w:leader="dot" w:pos="9061"/>
      </w:tabs>
      <w:spacing w:line="360" w:lineRule="auto"/>
      <w:jc w:val="center"/>
      <w:outlineLvl w:val="0"/>
    </w:pPr>
    <w:rPr>
      <w:b/>
      <w:iCs/>
      <w:sz w:val="36"/>
      <w:szCs w:val="20"/>
    </w:rPr>
  </w:style>
  <w:style w:type="paragraph" w:styleId="2">
    <w:name w:val="heading 2"/>
    <w:basedOn w:val="22"/>
    <w:link w:val="23"/>
    <w:qFormat/>
    <w:rsid w:val="00C05EF7"/>
    <w:pPr>
      <w:numPr>
        <w:ilvl w:val="1"/>
      </w:numPr>
      <w:spacing w:beforeLines="50"/>
      <w:ind w:left="0" w:firstLine="200"/>
    </w:pPr>
    <w:rPr>
      <w:b/>
      <w:bCs w:val="0"/>
    </w:rPr>
  </w:style>
  <w:style w:type="paragraph" w:styleId="3">
    <w:name w:val="heading 3"/>
    <w:basedOn w:val="a1"/>
    <w:next w:val="a1"/>
    <w:link w:val="30"/>
    <w:uiPriority w:val="99"/>
    <w:qFormat/>
    <w:rsid w:val="00C05EF7"/>
    <w:pPr>
      <w:keepNext/>
      <w:keepLines/>
      <w:numPr>
        <w:ilvl w:val="2"/>
        <w:numId w:val="1"/>
      </w:numPr>
      <w:spacing w:line="360" w:lineRule="auto"/>
      <w:ind w:left="0" w:firstLineChars="200" w:firstLine="200"/>
      <w:jc w:val="left"/>
      <w:outlineLvl w:val="2"/>
    </w:pPr>
    <w:rPr>
      <w:bCs/>
      <w:kern w:val="0"/>
      <w:sz w:val="24"/>
      <w:szCs w:val="32"/>
    </w:rPr>
  </w:style>
  <w:style w:type="paragraph" w:styleId="40">
    <w:name w:val="heading 4"/>
    <w:basedOn w:val="a1"/>
    <w:next w:val="a1"/>
    <w:link w:val="41"/>
    <w:uiPriority w:val="99"/>
    <w:qFormat/>
    <w:rsid w:val="00C05EF7"/>
    <w:pPr>
      <w:keepNext/>
      <w:keepLines/>
      <w:numPr>
        <w:ilvl w:val="3"/>
        <w:numId w:val="1"/>
      </w:numPr>
      <w:spacing w:before="280" w:after="290" w:line="376" w:lineRule="auto"/>
      <w:outlineLvl w:val="3"/>
    </w:pPr>
    <w:rPr>
      <w:rFonts w:ascii="Arial" w:eastAsia="黑体" w:hAnsi="Arial"/>
      <w:b/>
      <w:bCs/>
      <w:kern w:val="0"/>
      <w:sz w:val="28"/>
      <w:szCs w:val="28"/>
    </w:rPr>
  </w:style>
  <w:style w:type="paragraph" w:styleId="5">
    <w:name w:val="heading 5"/>
    <w:basedOn w:val="a1"/>
    <w:next w:val="a1"/>
    <w:link w:val="50"/>
    <w:uiPriority w:val="99"/>
    <w:qFormat/>
    <w:rsid w:val="00C05EF7"/>
    <w:pPr>
      <w:keepNext/>
      <w:keepLines/>
      <w:numPr>
        <w:ilvl w:val="4"/>
        <w:numId w:val="1"/>
      </w:numPr>
      <w:spacing w:before="280" w:after="290" w:line="376" w:lineRule="auto"/>
      <w:outlineLvl w:val="4"/>
    </w:pPr>
    <w:rPr>
      <w:b/>
      <w:bCs/>
      <w:kern w:val="0"/>
      <w:sz w:val="28"/>
      <w:szCs w:val="28"/>
    </w:rPr>
  </w:style>
  <w:style w:type="paragraph" w:styleId="6">
    <w:name w:val="heading 6"/>
    <w:basedOn w:val="a1"/>
    <w:next w:val="a1"/>
    <w:link w:val="60"/>
    <w:uiPriority w:val="99"/>
    <w:qFormat/>
    <w:rsid w:val="00C05EF7"/>
    <w:pPr>
      <w:keepNext/>
      <w:keepLines/>
      <w:numPr>
        <w:ilvl w:val="5"/>
        <w:numId w:val="1"/>
      </w:numPr>
      <w:spacing w:before="240" w:after="64" w:line="320" w:lineRule="auto"/>
      <w:outlineLvl w:val="5"/>
    </w:pPr>
    <w:rPr>
      <w:rFonts w:ascii="Arial" w:eastAsia="黑体" w:hAnsi="Arial"/>
      <w:b/>
      <w:bCs/>
      <w:kern w:val="0"/>
      <w:sz w:val="20"/>
      <w:szCs w:val="20"/>
    </w:rPr>
  </w:style>
  <w:style w:type="paragraph" w:styleId="7">
    <w:name w:val="heading 7"/>
    <w:basedOn w:val="a1"/>
    <w:next w:val="a1"/>
    <w:link w:val="70"/>
    <w:uiPriority w:val="99"/>
    <w:qFormat/>
    <w:rsid w:val="00C05EF7"/>
    <w:pPr>
      <w:keepNext/>
      <w:keepLines/>
      <w:numPr>
        <w:ilvl w:val="6"/>
        <w:numId w:val="1"/>
      </w:numPr>
      <w:spacing w:before="240" w:after="64" w:line="320" w:lineRule="auto"/>
      <w:jc w:val="left"/>
      <w:outlineLvl w:val="6"/>
    </w:pPr>
    <w:rPr>
      <w:b/>
      <w:bCs/>
      <w:kern w:val="0"/>
      <w:sz w:val="24"/>
      <w:szCs w:val="24"/>
    </w:rPr>
  </w:style>
  <w:style w:type="paragraph" w:styleId="8">
    <w:name w:val="heading 8"/>
    <w:basedOn w:val="a1"/>
    <w:next w:val="a1"/>
    <w:link w:val="80"/>
    <w:uiPriority w:val="99"/>
    <w:qFormat/>
    <w:rsid w:val="00C05EF7"/>
    <w:pPr>
      <w:keepNext/>
      <w:keepLines/>
      <w:numPr>
        <w:ilvl w:val="7"/>
        <w:numId w:val="1"/>
      </w:numPr>
      <w:tabs>
        <w:tab w:val="left" w:pos="1440"/>
      </w:tabs>
      <w:adjustRightInd w:val="0"/>
      <w:spacing w:line="360" w:lineRule="atLeast"/>
      <w:outlineLvl w:val="7"/>
    </w:pPr>
    <w:rPr>
      <w:rFonts w:ascii="Cambria" w:hAnsi="Cambria"/>
      <w:kern w:val="0"/>
      <w:sz w:val="24"/>
      <w:szCs w:val="24"/>
    </w:rPr>
  </w:style>
  <w:style w:type="paragraph" w:styleId="9">
    <w:name w:val="heading 9"/>
    <w:basedOn w:val="a1"/>
    <w:next w:val="a1"/>
    <w:link w:val="90"/>
    <w:uiPriority w:val="99"/>
    <w:qFormat/>
    <w:rsid w:val="00C05EF7"/>
    <w:pPr>
      <w:keepNext/>
      <w:keepLines/>
      <w:numPr>
        <w:ilvl w:val="8"/>
        <w:numId w:val="1"/>
      </w:numPr>
      <w:tabs>
        <w:tab w:val="left" w:pos="1584"/>
      </w:tabs>
      <w:adjustRightInd w:val="0"/>
      <w:spacing w:line="360" w:lineRule="atLeast"/>
      <w:outlineLvl w:val="8"/>
    </w:pPr>
    <w:rPr>
      <w:rFonts w:ascii="Cambria" w:hAnsi="Cambria"/>
      <w:kern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unhideWhenUsed/>
    <w:qFormat/>
    <w:rsid w:val="00C05EF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3"/>
    <w:link w:val="a6"/>
    <w:uiPriority w:val="99"/>
    <w:qFormat/>
    <w:rsid w:val="00C05EF7"/>
    <w:rPr>
      <w:sz w:val="18"/>
      <w:szCs w:val="18"/>
    </w:rPr>
  </w:style>
  <w:style w:type="paragraph" w:styleId="a8">
    <w:name w:val="footer"/>
    <w:basedOn w:val="a1"/>
    <w:link w:val="a9"/>
    <w:uiPriority w:val="99"/>
    <w:unhideWhenUsed/>
    <w:qFormat/>
    <w:rsid w:val="00C05EF7"/>
    <w:pPr>
      <w:tabs>
        <w:tab w:val="center" w:pos="4153"/>
        <w:tab w:val="right" w:pos="8306"/>
      </w:tabs>
      <w:snapToGrid w:val="0"/>
      <w:jc w:val="left"/>
    </w:pPr>
    <w:rPr>
      <w:sz w:val="18"/>
      <w:szCs w:val="18"/>
    </w:rPr>
  </w:style>
  <w:style w:type="character" w:customStyle="1" w:styleId="a9">
    <w:name w:val="页脚 字符"/>
    <w:basedOn w:val="a3"/>
    <w:link w:val="a8"/>
    <w:uiPriority w:val="99"/>
    <w:qFormat/>
    <w:rsid w:val="00C05EF7"/>
    <w:rPr>
      <w:sz w:val="18"/>
      <w:szCs w:val="18"/>
    </w:rPr>
  </w:style>
  <w:style w:type="character" w:customStyle="1" w:styleId="11">
    <w:name w:val="标题 1 字符"/>
    <w:basedOn w:val="a3"/>
    <w:link w:val="10"/>
    <w:uiPriority w:val="99"/>
    <w:qFormat/>
    <w:rsid w:val="00C05EF7"/>
    <w:rPr>
      <w:rFonts w:ascii="Times New Roman" w:eastAsia="宋体" w:hAnsi="Times New Roman" w:cs="Times New Roman"/>
      <w:b/>
      <w:iCs/>
      <w:sz w:val="36"/>
      <w:szCs w:val="20"/>
    </w:rPr>
  </w:style>
  <w:style w:type="character" w:customStyle="1" w:styleId="23">
    <w:name w:val="标题 2 字符"/>
    <w:basedOn w:val="a3"/>
    <w:link w:val="2"/>
    <w:qFormat/>
    <w:rsid w:val="00C05EF7"/>
    <w:rPr>
      <w:rFonts w:ascii="Times New Roman" w:eastAsia="宋体" w:hAnsi="Times New Roman" w:cs="Times New Roman"/>
      <w:b/>
      <w:kern w:val="0"/>
      <w:sz w:val="24"/>
      <w:szCs w:val="32"/>
    </w:rPr>
  </w:style>
  <w:style w:type="character" w:customStyle="1" w:styleId="30">
    <w:name w:val="标题 3 字符"/>
    <w:basedOn w:val="a3"/>
    <w:link w:val="3"/>
    <w:uiPriority w:val="99"/>
    <w:qFormat/>
    <w:rsid w:val="00C05EF7"/>
    <w:rPr>
      <w:rFonts w:ascii="Times New Roman" w:eastAsia="宋体" w:hAnsi="Times New Roman" w:cs="Times New Roman"/>
      <w:bCs/>
      <w:kern w:val="0"/>
      <w:sz w:val="24"/>
      <w:szCs w:val="32"/>
    </w:rPr>
  </w:style>
  <w:style w:type="character" w:customStyle="1" w:styleId="41">
    <w:name w:val="标题 4 字符"/>
    <w:basedOn w:val="a3"/>
    <w:link w:val="40"/>
    <w:uiPriority w:val="99"/>
    <w:qFormat/>
    <w:rsid w:val="00C05EF7"/>
    <w:rPr>
      <w:rFonts w:ascii="Arial" w:eastAsia="黑体" w:hAnsi="Arial" w:cs="Times New Roman"/>
      <w:b/>
      <w:bCs/>
      <w:kern w:val="0"/>
      <w:sz w:val="28"/>
      <w:szCs w:val="28"/>
    </w:rPr>
  </w:style>
  <w:style w:type="character" w:customStyle="1" w:styleId="50">
    <w:name w:val="标题 5 字符"/>
    <w:basedOn w:val="a3"/>
    <w:link w:val="5"/>
    <w:uiPriority w:val="99"/>
    <w:qFormat/>
    <w:rsid w:val="00C05EF7"/>
    <w:rPr>
      <w:rFonts w:ascii="Times New Roman" w:eastAsia="宋体" w:hAnsi="Times New Roman" w:cs="Times New Roman"/>
      <w:b/>
      <w:bCs/>
      <w:kern w:val="0"/>
      <w:sz w:val="28"/>
      <w:szCs w:val="28"/>
    </w:rPr>
  </w:style>
  <w:style w:type="character" w:customStyle="1" w:styleId="60">
    <w:name w:val="标题 6 字符"/>
    <w:basedOn w:val="a3"/>
    <w:link w:val="6"/>
    <w:uiPriority w:val="99"/>
    <w:qFormat/>
    <w:rsid w:val="00C05EF7"/>
    <w:rPr>
      <w:rFonts w:ascii="Arial" w:eastAsia="黑体" w:hAnsi="Arial" w:cs="Times New Roman"/>
      <w:b/>
      <w:bCs/>
      <w:kern w:val="0"/>
      <w:sz w:val="20"/>
      <w:szCs w:val="20"/>
    </w:rPr>
  </w:style>
  <w:style w:type="character" w:customStyle="1" w:styleId="70">
    <w:name w:val="标题 7 字符"/>
    <w:basedOn w:val="a3"/>
    <w:link w:val="7"/>
    <w:uiPriority w:val="99"/>
    <w:rsid w:val="00C05EF7"/>
    <w:rPr>
      <w:rFonts w:ascii="Times New Roman" w:eastAsia="宋体" w:hAnsi="Times New Roman" w:cs="Times New Roman"/>
      <w:b/>
      <w:bCs/>
      <w:kern w:val="0"/>
      <w:sz w:val="24"/>
      <w:szCs w:val="24"/>
    </w:rPr>
  </w:style>
  <w:style w:type="character" w:customStyle="1" w:styleId="80">
    <w:name w:val="标题 8 字符"/>
    <w:basedOn w:val="a3"/>
    <w:link w:val="8"/>
    <w:uiPriority w:val="99"/>
    <w:qFormat/>
    <w:rsid w:val="00C05EF7"/>
    <w:rPr>
      <w:rFonts w:ascii="Cambria" w:eastAsia="宋体" w:hAnsi="Cambria" w:cs="Times New Roman"/>
      <w:kern w:val="0"/>
      <w:sz w:val="24"/>
      <w:szCs w:val="24"/>
    </w:rPr>
  </w:style>
  <w:style w:type="character" w:customStyle="1" w:styleId="90">
    <w:name w:val="标题 9 字符"/>
    <w:basedOn w:val="a3"/>
    <w:link w:val="9"/>
    <w:uiPriority w:val="99"/>
    <w:qFormat/>
    <w:rsid w:val="00C05EF7"/>
    <w:rPr>
      <w:rFonts w:ascii="Cambria" w:eastAsia="宋体" w:hAnsi="Cambria" w:cs="Times New Roman"/>
      <w:kern w:val="0"/>
      <w:szCs w:val="21"/>
    </w:rPr>
  </w:style>
  <w:style w:type="paragraph" w:styleId="a2">
    <w:name w:val="Normal Indent"/>
    <w:basedOn w:val="a1"/>
    <w:next w:val="a1"/>
    <w:link w:val="aa"/>
    <w:uiPriority w:val="99"/>
    <w:qFormat/>
    <w:rsid w:val="00C05EF7"/>
    <w:pPr>
      <w:ind w:firstLineChars="200" w:firstLine="420"/>
    </w:pPr>
    <w:rPr>
      <w:kern w:val="0"/>
    </w:rPr>
  </w:style>
  <w:style w:type="character" w:customStyle="1" w:styleId="aa">
    <w:name w:val="正文缩进 字符"/>
    <w:link w:val="a2"/>
    <w:uiPriority w:val="99"/>
    <w:qFormat/>
    <w:locked/>
    <w:rsid w:val="00C05EF7"/>
    <w:rPr>
      <w:rFonts w:ascii="Times New Roman" w:eastAsia="宋体" w:hAnsi="Times New Roman" w:cs="Times New Roman"/>
      <w:kern w:val="0"/>
      <w:szCs w:val="21"/>
    </w:rPr>
  </w:style>
  <w:style w:type="paragraph" w:customStyle="1" w:styleId="22">
    <w:name w:val="标题2"/>
    <w:basedOn w:val="3"/>
    <w:next w:val="ab"/>
    <w:link w:val="24"/>
    <w:qFormat/>
    <w:rsid w:val="00C05EF7"/>
    <w:pPr>
      <w:ind w:left="720" w:firstLineChars="0" w:hanging="720"/>
      <w:outlineLvl w:val="1"/>
    </w:pPr>
  </w:style>
  <w:style w:type="character" w:customStyle="1" w:styleId="24">
    <w:name w:val="标题2 字符"/>
    <w:link w:val="22"/>
    <w:rsid w:val="00C05EF7"/>
    <w:rPr>
      <w:rFonts w:ascii="Times New Roman" w:eastAsia="宋体" w:hAnsi="Times New Roman" w:cs="Times New Roman"/>
      <w:bCs/>
      <w:kern w:val="0"/>
      <w:sz w:val="24"/>
      <w:szCs w:val="32"/>
    </w:rPr>
  </w:style>
  <w:style w:type="paragraph" w:styleId="ab">
    <w:name w:val="Body Text"/>
    <w:basedOn w:val="a1"/>
    <w:link w:val="ac"/>
    <w:uiPriority w:val="99"/>
    <w:rsid w:val="00C05EF7"/>
    <w:pPr>
      <w:spacing w:after="120"/>
    </w:pPr>
    <w:rPr>
      <w:kern w:val="0"/>
    </w:rPr>
  </w:style>
  <w:style w:type="character" w:customStyle="1" w:styleId="ac">
    <w:name w:val="正文文本 字符"/>
    <w:basedOn w:val="a3"/>
    <w:link w:val="ab"/>
    <w:uiPriority w:val="99"/>
    <w:qFormat/>
    <w:rsid w:val="00C05EF7"/>
    <w:rPr>
      <w:rFonts w:ascii="Times New Roman" w:eastAsia="宋体" w:hAnsi="Times New Roman" w:cs="Times New Roman"/>
      <w:kern w:val="0"/>
      <w:szCs w:val="21"/>
    </w:rPr>
  </w:style>
  <w:style w:type="paragraph" w:styleId="31">
    <w:name w:val="List 3"/>
    <w:basedOn w:val="a1"/>
    <w:uiPriority w:val="99"/>
    <w:qFormat/>
    <w:rsid w:val="00C05EF7"/>
    <w:pPr>
      <w:ind w:leftChars="400" w:left="100" w:hangingChars="200" w:hanging="200"/>
    </w:pPr>
  </w:style>
  <w:style w:type="paragraph" w:styleId="TOC7">
    <w:name w:val="toc 7"/>
    <w:basedOn w:val="a1"/>
    <w:next w:val="a1"/>
    <w:uiPriority w:val="39"/>
    <w:rsid w:val="00C05EF7"/>
    <w:pPr>
      <w:ind w:left="1260"/>
      <w:jc w:val="left"/>
    </w:pPr>
    <w:rPr>
      <w:sz w:val="18"/>
      <w:szCs w:val="18"/>
    </w:rPr>
  </w:style>
  <w:style w:type="paragraph" w:styleId="20">
    <w:name w:val="List Number 2"/>
    <w:basedOn w:val="a1"/>
    <w:uiPriority w:val="99"/>
    <w:semiHidden/>
    <w:qFormat/>
    <w:rsid w:val="00C05EF7"/>
    <w:pPr>
      <w:numPr>
        <w:numId w:val="25"/>
      </w:numPr>
      <w:tabs>
        <w:tab w:val="left" w:pos="780"/>
      </w:tabs>
      <w:spacing w:after="200" w:line="276" w:lineRule="auto"/>
      <w:ind w:leftChars="200" w:left="780" w:hangingChars="200" w:hanging="200"/>
      <w:jc w:val="left"/>
    </w:pPr>
    <w:rPr>
      <w:rFonts w:ascii="Calibri" w:hAnsi="Calibri" w:cs="Calibri"/>
      <w:kern w:val="0"/>
      <w:sz w:val="22"/>
      <w:szCs w:val="22"/>
      <w:lang w:eastAsia="en-US"/>
    </w:rPr>
  </w:style>
  <w:style w:type="paragraph" w:styleId="ad">
    <w:name w:val="table of authorities"/>
    <w:basedOn w:val="a1"/>
    <w:next w:val="a1"/>
    <w:uiPriority w:val="99"/>
    <w:semiHidden/>
    <w:qFormat/>
    <w:rsid w:val="00C05EF7"/>
    <w:pPr>
      <w:spacing w:after="200" w:line="276" w:lineRule="auto"/>
      <w:ind w:leftChars="200" w:left="420"/>
      <w:jc w:val="left"/>
    </w:pPr>
    <w:rPr>
      <w:rFonts w:ascii="Calibri" w:hAnsi="Calibri" w:cs="Calibri"/>
      <w:kern w:val="0"/>
      <w:sz w:val="22"/>
      <w:szCs w:val="22"/>
      <w:lang w:eastAsia="en-US"/>
    </w:rPr>
  </w:style>
  <w:style w:type="paragraph" w:styleId="ae">
    <w:name w:val="Note Heading"/>
    <w:basedOn w:val="a1"/>
    <w:next w:val="a1"/>
    <w:link w:val="af"/>
    <w:uiPriority w:val="99"/>
    <w:semiHidden/>
    <w:rsid w:val="00C05EF7"/>
    <w:pPr>
      <w:spacing w:after="200" w:line="276" w:lineRule="auto"/>
      <w:jc w:val="center"/>
    </w:pPr>
    <w:rPr>
      <w:kern w:val="0"/>
    </w:rPr>
  </w:style>
  <w:style w:type="character" w:customStyle="1" w:styleId="af">
    <w:name w:val="注释标题 字符"/>
    <w:basedOn w:val="a3"/>
    <w:link w:val="ae"/>
    <w:uiPriority w:val="99"/>
    <w:semiHidden/>
    <w:rsid w:val="00C05EF7"/>
    <w:rPr>
      <w:rFonts w:ascii="Times New Roman" w:eastAsia="宋体" w:hAnsi="Times New Roman" w:cs="Times New Roman"/>
      <w:kern w:val="0"/>
      <w:szCs w:val="21"/>
    </w:rPr>
  </w:style>
  <w:style w:type="paragraph" w:styleId="42">
    <w:name w:val="List Bullet 4"/>
    <w:basedOn w:val="a1"/>
    <w:uiPriority w:val="99"/>
    <w:semiHidden/>
    <w:qFormat/>
    <w:rsid w:val="00C05EF7"/>
    <w:pPr>
      <w:tabs>
        <w:tab w:val="left" w:pos="360"/>
      </w:tabs>
      <w:spacing w:after="200" w:line="276" w:lineRule="auto"/>
      <w:ind w:left="360" w:hanging="360"/>
      <w:jc w:val="left"/>
    </w:pPr>
    <w:rPr>
      <w:rFonts w:ascii="Calibri" w:hAnsi="Calibri" w:cs="Calibri"/>
      <w:kern w:val="0"/>
      <w:sz w:val="22"/>
      <w:szCs w:val="22"/>
      <w:lang w:eastAsia="en-US"/>
    </w:rPr>
  </w:style>
  <w:style w:type="paragraph" w:styleId="af0">
    <w:name w:val="E-mail Signature"/>
    <w:basedOn w:val="a1"/>
    <w:link w:val="af1"/>
    <w:uiPriority w:val="99"/>
    <w:semiHidden/>
    <w:qFormat/>
    <w:rsid w:val="00C05EF7"/>
    <w:pPr>
      <w:spacing w:after="200" w:line="276" w:lineRule="auto"/>
      <w:jc w:val="left"/>
    </w:pPr>
    <w:rPr>
      <w:kern w:val="0"/>
    </w:rPr>
  </w:style>
  <w:style w:type="character" w:customStyle="1" w:styleId="af1">
    <w:name w:val="电子邮件签名 字符"/>
    <w:basedOn w:val="a3"/>
    <w:link w:val="af0"/>
    <w:uiPriority w:val="99"/>
    <w:semiHidden/>
    <w:rsid w:val="00C05EF7"/>
    <w:rPr>
      <w:rFonts w:ascii="Times New Roman" w:eastAsia="宋体" w:hAnsi="Times New Roman" w:cs="Times New Roman"/>
      <w:kern w:val="0"/>
      <w:szCs w:val="21"/>
    </w:rPr>
  </w:style>
  <w:style w:type="paragraph" w:styleId="af2">
    <w:name w:val="List Number"/>
    <w:basedOn w:val="a1"/>
    <w:uiPriority w:val="99"/>
    <w:semiHidden/>
    <w:rsid w:val="00C05EF7"/>
    <w:pPr>
      <w:tabs>
        <w:tab w:val="left" w:pos="360"/>
      </w:tabs>
      <w:spacing w:after="200" w:line="276" w:lineRule="auto"/>
      <w:ind w:left="360" w:hangingChars="200" w:hanging="360"/>
      <w:jc w:val="left"/>
    </w:pPr>
    <w:rPr>
      <w:rFonts w:ascii="Calibri" w:hAnsi="Calibri" w:cs="Calibri"/>
      <w:kern w:val="0"/>
      <w:sz w:val="22"/>
      <w:szCs w:val="22"/>
      <w:lang w:eastAsia="en-US"/>
    </w:rPr>
  </w:style>
  <w:style w:type="paragraph" w:styleId="af3">
    <w:name w:val="caption"/>
    <w:basedOn w:val="a1"/>
    <w:next w:val="a1"/>
    <w:qFormat/>
    <w:rsid w:val="00C05EF7"/>
    <w:pPr>
      <w:spacing w:before="152" w:after="160"/>
    </w:pPr>
    <w:rPr>
      <w:rFonts w:ascii="Arial" w:eastAsia="黑体" w:hAnsi="Arial" w:cs="Arial"/>
      <w:sz w:val="20"/>
      <w:szCs w:val="20"/>
    </w:rPr>
  </w:style>
  <w:style w:type="paragraph" w:styleId="af4">
    <w:name w:val="List Bullet"/>
    <w:basedOn w:val="a1"/>
    <w:uiPriority w:val="99"/>
    <w:semiHidden/>
    <w:rsid w:val="00C05EF7"/>
    <w:pPr>
      <w:tabs>
        <w:tab w:val="left" w:pos="360"/>
      </w:tabs>
      <w:spacing w:after="200" w:line="276" w:lineRule="auto"/>
      <w:ind w:left="360" w:hanging="360"/>
      <w:jc w:val="left"/>
    </w:pPr>
    <w:rPr>
      <w:rFonts w:ascii="Calibri" w:hAnsi="Calibri" w:cs="Calibri"/>
      <w:kern w:val="0"/>
      <w:sz w:val="22"/>
      <w:szCs w:val="22"/>
      <w:lang w:eastAsia="en-US"/>
    </w:rPr>
  </w:style>
  <w:style w:type="paragraph" w:styleId="af5">
    <w:name w:val="envelope address"/>
    <w:basedOn w:val="a1"/>
    <w:uiPriority w:val="99"/>
    <w:semiHidden/>
    <w:qFormat/>
    <w:rsid w:val="00C05EF7"/>
    <w:pPr>
      <w:framePr w:w="7920" w:h="1980" w:hRule="exact" w:hSpace="180" w:wrap="around" w:hAnchor="page" w:xAlign="center" w:yAlign="bottom"/>
      <w:snapToGrid w:val="0"/>
      <w:spacing w:after="200" w:line="276" w:lineRule="auto"/>
      <w:ind w:leftChars="1400" w:left="100"/>
      <w:jc w:val="left"/>
    </w:pPr>
    <w:rPr>
      <w:rFonts w:ascii="Arial" w:hAnsi="Arial" w:cs="Arial"/>
      <w:kern w:val="0"/>
      <w:sz w:val="24"/>
      <w:szCs w:val="24"/>
      <w:lang w:eastAsia="en-US"/>
    </w:rPr>
  </w:style>
  <w:style w:type="paragraph" w:styleId="af6">
    <w:name w:val="Document Map"/>
    <w:basedOn w:val="a1"/>
    <w:link w:val="af7"/>
    <w:qFormat/>
    <w:rsid w:val="00C05EF7"/>
    <w:pPr>
      <w:shd w:val="clear" w:color="auto" w:fill="000080"/>
    </w:pPr>
    <w:rPr>
      <w:kern w:val="0"/>
      <w:sz w:val="2"/>
      <w:szCs w:val="2"/>
    </w:rPr>
  </w:style>
  <w:style w:type="character" w:customStyle="1" w:styleId="af7">
    <w:name w:val="文档结构图 字符"/>
    <w:basedOn w:val="a3"/>
    <w:link w:val="af6"/>
    <w:qFormat/>
    <w:rsid w:val="00C05EF7"/>
    <w:rPr>
      <w:rFonts w:ascii="Times New Roman" w:eastAsia="宋体" w:hAnsi="Times New Roman" w:cs="Times New Roman"/>
      <w:kern w:val="0"/>
      <w:sz w:val="2"/>
      <w:szCs w:val="2"/>
      <w:shd w:val="clear" w:color="auto" w:fill="000080"/>
    </w:rPr>
  </w:style>
  <w:style w:type="paragraph" w:styleId="af8">
    <w:name w:val="toa heading"/>
    <w:basedOn w:val="a1"/>
    <w:next w:val="a1"/>
    <w:rsid w:val="00C05EF7"/>
    <w:pPr>
      <w:spacing w:before="120"/>
    </w:pPr>
    <w:rPr>
      <w:rFonts w:ascii="Arial" w:hAnsi="Arial" w:cs="Arial"/>
      <w:sz w:val="24"/>
      <w:szCs w:val="24"/>
    </w:rPr>
  </w:style>
  <w:style w:type="paragraph" w:styleId="af9">
    <w:name w:val="annotation text"/>
    <w:basedOn w:val="a1"/>
    <w:link w:val="afa"/>
    <w:uiPriority w:val="99"/>
    <w:rsid w:val="00C05EF7"/>
    <w:pPr>
      <w:spacing w:after="200" w:line="276" w:lineRule="auto"/>
      <w:jc w:val="left"/>
    </w:pPr>
    <w:rPr>
      <w:kern w:val="0"/>
    </w:rPr>
  </w:style>
  <w:style w:type="character" w:customStyle="1" w:styleId="afa">
    <w:name w:val="批注文字 字符"/>
    <w:basedOn w:val="a3"/>
    <w:link w:val="af9"/>
    <w:uiPriority w:val="99"/>
    <w:rsid w:val="00C05EF7"/>
    <w:rPr>
      <w:rFonts w:ascii="Times New Roman" w:eastAsia="宋体" w:hAnsi="Times New Roman" w:cs="Times New Roman"/>
      <w:kern w:val="0"/>
      <w:szCs w:val="21"/>
    </w:rPr>
  </w:style>
  <w:style w:type="paragraph" w:styleId="afb">
    <w:name w:val="Salutation"/>
    <w:basedOn w:val="a1"/>
    <w:next w:val="a1"/>
    <w:link w:val="afc"/>
    <w:uiPriority w:val="99"/>
    <w:qFormat/>
    <w:rsid w:val="00C05EF7"/>
    <w:pPr>
      <w:spacing w:after="200" w:line="276" w:lineRule="auto"/>
      <w:jc w:val="left"/>
    </w:pPr>
    <w:rPr>
      <w:kern w:val="0"/>
    </w:rPr>
  </w:style>
  <w:style w:type="character" w:customStyle="1" w:styleId="afc">
    <w:name w:val="称呼 字符"/>
    <w:basedOn w:val="a3"/>
    <w:link w:val="afb"/>
    <w:uiPriority w:val="99"/>
    <w:rsid w:val="00C05EF7"/>
    <w:rPr>
      <w:rFonts w:ascii="Times New Roman" w:eastAsia="宋体" w:hAnsi="Times New Roman" w:cs="Times New Roman"/>
      <w:kern w:val="0"/>
      <w:szCs w:val="21"/>
    </w:rPr>
  </w:style>
  <w:style w:type="paragraph" w:styleId="32">
    <w:name w:val="Body Text 3"/>
    <w:basedOn w:val="a1"/>
    <w:link w:val="33"/>
    <w:uiPriority w:val="99"/>
    <w:rsid w:val="00C05EF7"/>
    <w:rPr>
      <w:kern w:val="0"/>
      <w:sz w:val="16"/>
      <w:szCs w:val="16"/>
    </w:rPr>
  </w:style>
  <w:style w:type="character" w:customStyle="1" w:styleId="33">
    <w:name w:val="正文文本 3 字符"/>
    <w:basedOn w:val="a3"/>
    <w:link w:val="32"/>
    <w:uiPriority w:val="99"/>
    <w:rsid w:val="00C05EF7"/>
    <w:rPr>
      <w:rFonts w:ascii="Times New Roman" w:eastAsia="宋体" w:hAnsi="Times New Roman" w:cs="Times New Roman"/>
      <w:kern w:val="0"/>
      <w:sz w:val="16"/>
      <w:szCs w:val="16"/>
    </w:rPr>
  </w:style>
  <w:style w:type="paragraph" w:styleId="afd">
    <w:name w:val="Closing"/>
    <w:basedOn w:val="a1"/>
    <w:link w:val="afe"/>
    <w:uiPriority w:val="99"/>
    <w:semiHidden/>
    <w:rsid w:val="00C05EF7"/>
    <w:pPr>
      <w:spacing w:after="200" w:line="276" w:lineRule="auto"/>
      <w:ind w:leftChars="2100" w:left="100"/>
      <w:jc w:val="left"/>
    </w:pPr>
    <w:rPr>
      <w:kern w:val="0"/>
    </w:rPr>
  </w:style>
  <w:style w:type="character" w:customStyle="1" w:styleId="afe">
    <w:name w:val="结束语 字符"/>
    <w:basedOn w:val="a3"/>
    <w:link w:val="afd"/>
    <w:uiPriority w:val="99"/>
    <w:semiHidden/>
    <w:rsid w:val="00C05EF7"/>
    <w:rPr>
      <w:rFonts w:ascii="Times New Roman" w:eastAsia="宋体" w:hAnsi="Times New Roman" w:cs="Times New Roman"/>
      <w:kern w:val="0"/>
      <w:szCs w:val="21"/>
    </w:rPr>
  </w:style>
  <w:style w:type="paragraph" w:styleId="34">
    <w:name w:val="List Bullet 3"/>
    <w:basedOn w:val="a1"/>
    <w:uiPriority w:val="99"/>
    <w:semiHidden/>
    <w:rsid w:val="00C05EF7"/>
    <w:pPr>
      <w:tabs>
        <w:tab w:val="left" w:pos="360"/>
      </w:tabs>
      <w:spacing w:after="200" w:line="276" w:lineRule="auto"/>
      <w:ind w:left="360" w:hanging="360"/>
      <w:jc w:val="left"/>
    </w:pPr>
    <w:rPr>
      <w:rFonts w:ascii="Calibri" w:hAnsi="Calibri" w:cs="Calibri"/>
      <w:kern w:val="0"/>
      <w:sz w:val="22"/>
      <w:szCs w:val="22"/>
      <w:lang w:eastAsia="en-US"/>
    </w:rPr>
  </w:style>
  <w:style w:type="paragraph" w:styleId="aff">
    <w:name w:val="Body Text Indent"/>
    <w:basedOn w:val="a1"/>
    <w:link w:val="aff0"/>
    <w:rsid w:val="00C05EF7"/>
    <w:pPr>
      <w:spacing w:line="500" w:lineRule="exact"/>
      <w:ind w:leftChars="832" w:left="1588" w:firstLineChars="196" w:firstLine="433"/>
    </w:pPr>
    <w:rPr>
      <w:kern w:val="0"/>
    </w:rPr>
  </w:style>
  <w:style w:type="character" w:customStyle="1" w:styleId="aff0">
    <w:name w:val="正文文本缩进 字符"/>
    <w:basedOn w:val="a3"/>
    <w:link w:val="aff"/>
    <w:rsid w:val="00C05EF7"/>
    <w:rPr>
      <w:rFonts w:ascii="Times New Roman" w:eastAsia="宋体" w:hAnsi="Times New Roman" w:cs="Times New Roman"/>
      <w:kern w:val="0"/>
      <w:szCs w:val="21"/>
    </w:rPr>
  </w:style>
  <w:style w:type="paragraph" w:styleId="35">
    <w:name w:val="List Number 3"/>
    <w:basedOn w:val="a1"/>
    <w:uiPriority w:val="99"/>
    <w:semiHidden/>
    <w:rsid w:val="00C05EF7"/>
    <w:pPr>
      <w:tabs>
        <w:tab w:val="left" w:pos="360"/>
      </w:tabs>
      <w:spacing w:after="200" w:line="276" w:lineRule="auto"/>
      <w:ind w:left="360" w:hanging="360"/>
      <w:jc w:val="left"/>
    </w:pPr>
    <w:rPr>
      <w:rFonts w:ascii="Calibri" w:hAnsi="Calibri" w:cs="Calibri"/>
      <w:kern w:val="0"/>
      <w:sz w:val="22"/>
      <w:szCs w:val="22"/>
      <w:lang w:eastAsia="en-US"/>
    </w:rPr>
  </w:style>
  <w:style w:type="paragraph" w:styleId="25">
    <w:name w:val="List 2"/>
    <w:basedOn w:val="a1"/>
    <w:uiPriority w:val="99"/>
    <w:qFormat/>
    <w:rsid w:val="00C05EF7"/>
    <w:pPr>
      <w:ind w:leftChars="200" w:left="100" w:hangingChars="200" w:hanging="200"/>
    </w:pPr>
  </w:style>
  <w:style w:type="paragraph" w:styleId="aff1">
    <w:name w:val="List Continue"/>
    <w:basedOn w:val="a1"/>
    <w:uiPriority w:val="99"/>
    <w:qFormat/>
    <w:rsid w:val="00C05EF7"/>
    <w:pPr>
      <w:spacing w:after="120"/>
      <w:ind w:leftChars="200" w:left="420"/>
    </w:pPr>
  </w:style>
  <w:style w:type="paragraph" w:styleId="aff2">
    <w:name w:val="Block Text"/>
    <w:basedOn w:val="a1"/>
    <w:uiPriority w:val="99"/>
    <w:semiHidden/>
    <w:qFormat/>
    <w:rsid w:val="00C05EF7"/>
    <w:pPr>
      <w:spacing w:after="120" w:line="276" w:lineRule="auto"/>
      <w:ind w:leftChars="700" w:left="1440" w:rightChars="700" w:right="1440"/>
      <w:jc w:val="left"/>
    </w:pPr>
    <w:rPr>
      <w:rFonts w:ascii="Calibri" w:hAnsi="Calibri" w:cs="Calibri"/>
      <w:kern w:val="0"/>
      <w:sz w:val="22"/>
      <w:szCs w:val="22"/>
      <w:lang w:eastAsia="en-US"/>
    </w:rPr>
  </w:style>
  <w:style w:type="paragraph" w:styleId="26">
    <w:name w:val="List Bullet 2"/>
    <w:basedOn w:val="a1"/>
    <w:qFormat/>
    <w:rsid w:val="00C05EF7"/>
    <w:pPr>
      <w:tabs>
        <w:tab w:val="left" w:pos="360"/>
      </w:tabs>
      <w:spacing w:after="200" w:line="276" w:lineRule="auto"/>
      <w:ind w:left="360" w:hanging="360"/>
      <w:jc w:val="left"/>
    </w:pPr>
    <w:rPr>
      <w:rFonts w:ascii="Calibri" w:hAnsi="Calibri" w:cs="Calibri"/>
      <w:kern w:val="0"/>
      <w:sz w:val="22"/>
      <w:szCs w:val="22"/>
      <w:lang w:eastAsia="en-US"/>
    </w:rPr>
  </w:style>
  <w:style w:type="paragraph" w:styleId="HTML">
    <w:name w:val="HTML Address"/>
    <w:basedOn w:val="a1"/>
    <w:link w:val="HTML0"/>
    <w:uiPriority w:val="99"/>
    <w:semiHidden/>
    <w:qFormat/>
    <w:rsid w:val="00C05EF7"/>
    <w:pPr>
      <w:spacing w:after="200" w:line="276" w:lineRule="auto"/>
      <w:jc w:val="left"/>
    </w:pPr>
    <w:rPr>
      <w:i/>
      <w:iCs/>
      <w:kern w:val="0"/>
    </w:rPr>
  </w:style>
  <w:style w:type="character" w:customStyle="1" w:styleId="HTML0">
    <w:name w:val="HTML 地址 字符"/>
    <w:basedOn w:val="a3"/>
    <w:link w:val="HTML"/>
    <w:uiPriority w:val="99"/>
    <w:semiHidden/>
    <w:qFormat/>
    <w:rsid w:val="00C05EF7"/>
    <w:rPr>
      <w:rFonts w:ascii="Times New Roman" w:eastAsia="宋体" w:hAnsi="Times New Roman" w:cs="Times New Roman"/>
      <w:i/>
      <w:iCs/>
      <w:kern w:val="0"/>
      <w:szCs w:val="21"/>
    </w:rPr>
  </w:style>
  <w:style w:type="paragraph" w:styleId="TOC5">
    <w:name w:val="toc 5"/>
    <w:basedOn w:val="a1"/>
    <w:next w:val="a1"/>
    <w:uiPriority w:val="39"/>
    <w:qFormat/>
    <w:rsid w:val="00C05EF7"/>
    <w:pPr>
      <w:ind w:left="840"/>
      <w:jc w:val="left"/>
    </w:pPr>
    <w:rPr>
      <w:sz w:val="18"/>
      <w:szCs w:val="18"/>
    </w:rPr>
  </w:style>
  <w:style w:type="paragraph" w:styleId="TOC3">
    <w:name w:val="toc 3"/>
    <w:basedOn w:val="a1"/>
    <w:next w:val="a1"/>
    <w:uiPriority w:val="39"/>
    <w:qFormat/>
    <w:rsid w:val="00C05EF7"/>
    <w:pPr>
      <w:spacing w:line="360" w:lineRule="auto"/>
      <w:ind w:left="420"/>
      <w:jc w:val="left"/>
    </w:pPr>
    <w:rPr>
      <w:iCs/>
      <w:sz w:val="24"/>
      <w:szCs w:val="20"/>
    </w:rPr>
  </w:style>
  <w:style w:type="paragraph" w:styleId="aff3">
    <w:name w:val="Plain Text"/>
    <w:basedOn w:val="a1"/>
    <w:link w:val="12"/>
    <w:qFormat/>
    <w:rsid w:val="00C05EF7"/>
    <w:rPr>
      <w:rFonts w:ascii="宋体" w:hAnsi="Courier New"/>
      <w:kern w:val="0"/>
    </w:rPr>
  </w:style>
  <w:style w:type="character" w:customStyle="1" w:styleId="aff4">
    <w:name w:val="纯文本 字符"/>
    <w:basedOn w:val="a3"/>
    <w:qFormat/>
    <w:rsid w:val="00C05EF7"/>
    <w:rPr>
      <w:rFonts w:asciiTheme="minorEastAsia" w:hAnsi="Courier New" w:cs="Courier New"/>
      <w:szCs w:val="21"/>
    </w:rPr>
  </w:style>
  <w:style w:type="character" w:customStyle="1" w:styleId="12">
    <w:name w:val="纯文本 字符1"/>
    <w:link w:val="aff3"/>
    <w:qFormat/>
    <w:locked/>
    <w:rsid w:val="00C05EF7"/>
    <w:rPr>
      <w:rFonts w:ascii="宋体" w:eastAsia="宋体" w:hAnsi="Courier New" w:cs="Times New Roman"/>
      <w:kern w:val="0"/>
      <w:szCs w:val="21"/>
    </w:rPr>
  </w:style>
  <w:style w:type="paragraph" w:styleId="51">
    <w:name w:val="List Bullet 5"/>
    <w:basedOn w:val="a1"/>
    <w:uiPriority w:val="99"/>
    <w:semiHidden/>
    <w:rsid w:val="00C05EF7"/>
    <w:pPr>
      <w:tabs>
        <w:tab w:val="left" w:pos="360"/>
      </w:tabs>
      <w:spacing w:after="200" w:line="276" w:lineRule="auto"/>
      <w:ind w:left="360" w:hanging="360"/>
      <w:jc w:val="left"/>
    </w:pPr>
    <w:rPr>
      <w:rFonts w:ascii="Calibri" w:hAnsi="Calibri" w:cs="Calibri"/>
      <w:kern w:val="0"/>
      <w:sz w:val="22"/>
      <w:szCs w:val="22"/>
      <w:lang w:eastAsia="en-US"/>
    </w:rPr>
  </w:style>
  <w:style w:type="paragraph" w:styleId="4">
    <w:name w:val="List Number 4"/>
    <w:basedOn w:val="a1"/>
    <w:uiPriority w:val="99"/>
    <w:semiHidden/>
    <w:rsid w:val="00C05EF7"/>
    <w:pPr>
      <w:numPr>
        <w:numId w:val="2"/>
      </w:numPr>
      <w:tabs>
        <w:tab w:val="left" w:pos="360"/>
      </w:tabs>
      <w:spacing w:after="200" w:line="276" w:lineRule="auto"/>
      <w:jc w:val="left"/>
    </w:pPr>
    <w:rPr>
      <w:rFonts w:ascii="Calibri" w:hAnsi="Calibri" w:cs="Calibri"/>
      <w:kern w:val="0"/>
      <w:sz w:val="22"/>
      <w:szCs w:val="22"/>
      <w:lang w:eastAsia="en-US"/>
    </w:rPr>
  </w:style>
  <w:style w:type="paragraph" w:styleId="TOC8">
    <w:name w:val="toc 8"/>
    <w:basedOn w:val="a1"/>
    <w:next w:val="a1"/>
    <w:uiPriority w:val="39"/>
    <w:qFormat/>
    <w:rsid w:val="00C05EF7"/>
    <w:pPr>
      <w:ind w:left="1470"/>
      <w:jc w:val="left"/>
    </w:pPr>
    <w:rPr>
      <w:sz w:val="18"/>
      <w:szCs w:val="18"/>
    </w:rPr>
  </w:style>
  <w:style w:type="paragraph" w:styleId="aff5">
    <w:name w:val="Date"/>
    <w:basedOn w:val="a1"/>
    <w:next w:val="a1"/>
    <w:link w:val="aff6"/>
    <w:qFormat/>
    <w:rsid w:val="00C05EF7"/>
    <w:pPr>
      <w:ind w:leftChars="2500" w:left="100"/>
    </w:pPr>
    <w:rPr>
      <w:kern w:val="0"/>
    </w:rPr>
  </w:style>
  <w:style w:type="character" w:customStyle="1" w:styleId="aff6">
    <w:name w:val="日期 字符"/>
    <w:basedOn w:val="a3"/>
    <w:link w:val="aff5"/>
    <w:qFormat/>
    <w:rsid w:val="00C05EF7"/>
    <w:rPr>
      <w:rFonts w:ascii="Times New Roman" w:eastAsia="宋体" w:hAnsi="Times New Roman" w:cs="Times New Roman"/>
      <w:kern w:val="0"/>
      <w:szCs w:val="21"/>
    </w:rPr>
  </w:style>
  <w:style w:type="paragraph" w:styleId="27">
    <w:name w:val="Body Text Indent 2"/>
    <w:basedOn w:val="a1"/>
    <w:link w:val="28"/>
    <w:qFormat/>
    <w:rsid w:val="00C05EF7"/>
    <w:pPr>
      <w:spacing w:line="500" w:lineRule="exact"/>
      <w:ind w:firstLineChars="200" w:firstLine="442"/>
    </w:pPr>
    <w:rPr>
      <w:kern w:val="0"/>
    </w:rPr>
  </w:style>
  <w:style w:type="character" w:customStyle="1" w:styleId="28">
    <w:name w:val="正文文本缩进 2 字符"/>
    <w:basedOn w:val="a3"/>
    <w:link w:val="27"/>
    <w:rsid w:val="00C05EF7"/>
    <w:rPr>
      <w:rFonts w:ascii="Times New Roman" w:eastAsia="宋体" w:hAnsi="Times New Roman" w:cs="Times New Roman"/>
      <w:kern w:val="0"/>
      <w:szCs w:val="21"/>
    </w:rPr>
  </w:style>
  <w:style w:type="paragraph" w:styleId="52">
    <w:name w:val="List Continue 5"/>
    <w:basedOn w:val="a1"/>
    <w:uiPriority w:val="99"/>
    <w:semiHidden/>
    <w:qFormat/>
    <w:rsid w:val="00C05EF7"/>
    <w:pPr>
      <w:spacing w:after="120" w:line="276" w:lineRule="auto"/>
      <w:ind w:leftChars="1000" w:left="2100"/>
      <w:jc w:val="left"/>
    </w:pPr>
    <w:rPr>
      <w:rFonts w:ascii="Calibri" w:hAnsi="Calibri" w:cs="Calibri"/>
      <w:kern w:val="0"/>
      <w:sz w:val="22"/>
      <w:szCs w:val="22"/>
      <w:lang w:eastAsia="en-US"/>
    </w:rPr>
  </w:style>
  <w:style w:type="paragraph" w:styleId="aff7">
    <w:name w:val="Balloon Text"/>
    <w:basedOn w:val="a1"/>
    <w:link w:val="aff8"/>
    <w:uiPriority w:val="99"/>
    <w:qFormat/>
    <w:rsid w:val="00C05EF7"/>
    <w:rPr>
      <w:sz w:val="18"/>
      <w:szCs w:val="18"/>
    </w:rPr>
  </w:style>
  <w:style w:type="character" w:customStyle="1" w:styleId="aff8">
    <w:name w:val="批注框文本 字符"/>
    <w:basedOn w:val="a3"/>
    <w:link w:val="aff7"/>
    <w:uiPriority w:val="99"/>
    <w:qFormat/>
    <w:rsid w:val="00C05EF7"/>
    <w:rPr>
      <w:rFonts w:ascii="Times New Roman" w:eastAsia="宋体" w:hAnsi="Times New Roman" w:cs="Times New Roman"/>
      <w:sz w:val="18"/>
      <w:szCs w:val="18"/>
    </w:rPr>
  </w:style>
  <w:style w:type="paragraph" w:styleId="aff9">
    <w:name w:val="envelope return"/>
    <w:basedOn w:val="a1"/>
    <w:uiPriority w:val="99"/>
    <w:semiHidden/>
    <w:rsid w:val="00C05EF7"/>
    <w:pPr>
      <w:snapToGrid w:val="0"/>
      <w:spacing w:after="200" w:line="276" w:lineRule="auto"/>
      <w:jc w:val="left"/>
    </w:pPr>
    <w:rPr>
      <w:rFonts w:ascii="Arial" w:hAnsi="Arial" w:cs="Arial"/>
      <w:kern w:val="0"/>
      <w:sz w:val="22"/>
      <w:szCs w:val="22"/>
      <w:lang w:eastAsia="en-US"/>
    </w:rPr>
  </w:style>
  <w:style w:type="paragraph" w:styleId="affa">
    <w:name w:val="Signature"/>
    <w:basedOn w:val="a1"/>
    <w:link w:val="affb"/>
    <w:uiPriority w:val="99"/>
    <w:qFormat/>
    <w:rsid w:val="00C05EF7"/>
    <w:pPr>
      <w:ind w:leftChars="2100" w:left="100"/>
    </w:pPr>
    <w:rPr>
      <w:kern w:val="0"/>
    </w:rPr>
  </w:style>
  <w:style w:type="character" w:customStyle="1" w:styleId="affb">
    <w:name w:val="签名 字符"/>
    <w:basedOn w:val="a3"/>
    <w:link w:val="affa"/>
    <w:uiPriority w:val="99"/>
    <w:rsid w:val="00C05EF7"/>
    <w:rPr>
      <w:rFonts w:ascii="Times New Roman" w:eastAsia="宋体" w:hAnsi="Times New Roman" w:cs="Times New Roman"/>
      <w:kern w:val="0"/>
      <w:szCs w:val="21"/>
    </w:rPr>
  </w:style>
  <w:style w:type="paragraph" w:styleId="TOC1">
    <w:name w:val="toc 1"/>
    <w:basedOn w:val="a1"/>
    <w:next w:val="a1"/>
    <w:uiPriority w:val="39"/>
    <w:qFormat/>
    <w:rsid w:val="00C05EF7"/>
    <w:pPr>
      <w:spacing w:before="120" w:after="120"/>
      <w:jc w:val="left"/>
    </w:pPr>
    <w:rPr>
      <w:b/>
      <w:bCs/>
      <w:caps/>
      <w:sz w:val="24"/>
      <w:szCs w:val="20"/>
    </w:rPr>
  </w:style>
  <w:style w:type="paragraph" w:styleId="43">
    <w:name w:val="List Continue 4"/>
    <w:basedOn w:val="a1"/>
    <w:uiPriority w:val="99"/>
    <w:qFormat/>
    <w:rsid w:val="00C05EF7"/>
    <w:pPr>
      <w:spacing w:after="120"/>
      <w:ind w:leftChars="800" w:left="1680"/>
    </w:pPr>
  </w:style>
  <w:style w:type="paragraph" w:styleId="TOC4">
    <w:name w:val="toc 4"/>
    <w:basedOn w:val="a1"/>
    <w:next w:val="a1"/>
    <w:uiPriority w:val="39"/>
    <w:qFormat/>
    <w:rsid w:val="00C05EF7"/>
    <w:pPr>
      <w:ind w:left="630"/>
      <w:jc w:val="left"/>
    </w:pPr>
    <w:rPr>
      <w:sz w:val="18"/>
      <w:szCs w:val="18"/>
    </w:rPr>
  </w:style>
  <w:style w:type="paragraph" w:styleId="affc">
    <w:name w:val="Subtitle"/>
    <w:basedOn w:val="a1"/>
    <w:link w:val="affd"/>
    <w:uiPriority w:val="99"/>
    <w:qFormat/>
    <w:rsid w:val="00C05EF7"/>
    <w:pPr>
      <w:spacing w:before="240" w:after="60" w:line="312" w:lineRule="auto"/>
      <w:jc w:val="center"/>
      <w:outlineLvl w:val="1"/>
    </w:pPr>
    <w:rPr>
      <w:rFonts w:ascii="Cambria" w:hAnsi="Cambria"/>
      <w:b/>
      <w:bCs/>
      <w:kern w:val="28"/>
      <w:sz w:val="32"/>
      <w:szCs w:val="32"/>
    </w:rPr>
  </w:style>
  <w:style w:type="character" w:customStyle="1" w:styleId="affd">
    <w:name w:val="副标题 字符"/>
    <w:basedOn w:val="a3"/>
    <w:link w:val="affc"/>
    <w:uiPriority w:val="99"/>
    <w:rsid w:val="00C05EF7"/>
    <w:rPr>
      <w:rFonts w:ascii="Cambria" w:eastAsia="宋体" w:hAnsi="Cambria" w:cs="Times New Roman"/>
      <w:b/>
      <w:bCs/>
      <w:kern w:val="28"/>
      <w:sz w:val="32"/>
      <w:szCs w:val="32"/>
    </w:rPr>
  </w:style>
  <w:style w:type="paragraph" w:styleId="53">
    <w:name w:val="List Number 5"/>
    <w:basedOn w:val="a1"/>
    <w:uiPriority w:val="99"/>
    <w:semiHidden/>
    <w:qFormat/>
    <w:rsid w:val="00C05EF7"/>
    <w:pPr>
      <w:tabs>
        <w:tab w:val="left" w:pos="360"/>
      </w:tabs>
      <w:spacing w:after="200" w:line="276" w:lineRule="auto"/>
      <w:ind w:left="360" w:hanging="360"/>
      <w:jc w:val="left"/>
    </w:pPr>
    <w:rPr>
      <w:rFonts w:ascii="Calibri" w:hAnsi="Calibri" w:cs="Calibri"/>
      <w:kern w:val="0"/>
      <w:sz w:val="22"/>
      <w:szCs w:val="22"/>
      <w:lang w:eastAsia="en-US"/>
    </w:rPr>
  </w:style>
  <w:style w:type="paragraph" w:styleId="affe">
    <w:name w:val="List"/>
    <w:basedOn w:val="a1"/>
    <w:rsid w:val="00C05EF7"/>
    <w:pPr>
      <w:ind w:left="200" w:hangingChars="200" w:hanging="200"/>
    </w:pPr>
  </w:style>
  <w:style w:type="paragraph" w:styleId="afff">
    <w:name w:val="footnote text"/>
    <w:basedOn w:val="a1"/>
    <w:link w:val="afff0"/>
    <w:semiHidden/>
    <w:rsid w:val="00C05EF7"/>
    <w:pPr>
      <w:snapToGrid w:val="0"/>
      <w:jc w:val="left"/>
    </w:pPr>
    <w:rPr>
      <w:sz w:val="18"/>
      <w:szCs w:val="18"/>
    </w:rPr>
  </w:style>
  <w:style w:type="character" w:customStyle="1" w:styleId="afff0">
    <w:name w:val="脚注文本 字符"/>
    <w:basedOn w:val="a3"/>
    <w:link w:val="afff"/>
    <w:semiHidden/>
    <w:rsid w:val="00C05EF7"/>
    <w:rPr>
      <w:rFonts w:ascii="Times New Roman" w:eastAsia="宋体" w:hAnsi="Times New Roman" w:cs="Times New Roman"/>
      <w:sz w:val="18"/>
      <w:szCs w:val="18"/>
    </w:rPr>
  </w:style>
  <w:style w:type="paragraph" w:styleId="TOC6">
    <w:name w:val="toc 6"/>
    <w:basedOn w:val="a1"/>
    <w:next w:val="a1"/>
    <w:uiPriority w:val="39"/>
    <w:qFormat/>
    <w:rsid w:val="00C05EF7"/>
    <w:pPr>
      <w:ind w:left="1050"/>
      <w:jc w:val="left"/>
    </w:pPr>
    <w:rPr>
      <w:sz w:val="18"/>
      <w:szCs w:val="18"/>
    </w:rPr>
  </w:style>
  <w:style w:type="paragraph" w:styleId="54">
    <w:name w:val="List 5"/>
    <w:basedOn w:val="a1"/>
    <w:uiPriority w:val="99"/>
    <w:qFormat/>
    <w:rsid w:val="00C05EF7"/>
    <w:pPr>
      <w:ind w:leftChars="800" w:left="100" w:hangingChars="200" w:hanging="200"/>
    </w:pPr>
  </w:style>
  <w:style w:type="paragraph" w:styleId="36">
    <w:name w:val="Body Text Indent 3"/>
    <w:basedOn w:val="a1"/>
    <w:link w:val="37"/>
    <w:qFormat/>
    <w:rsid w:val="00C05EF7"/>
    <w:pPr>
      <w:tabs>
        <w:tab w:val="left" w:pos="1134"/>
        <w:tab w:val="left" w:pos="5481"/>
        <w:tab w:val="left" w:pos="5859"/>
      </w:tabs>
      <w:spacing w:line="500" w:lineRule="exact"/>
      <w:ind w:firstLineChars="1200" w:firstLine="8275"/>
    </w:pPr>
    <w:rPr>
      <w:kern w:val="0"/>
      <w:sz w:val="16"/>
      <w:szCs w:val="16"/>
    </w:rPr>
  </w:style>
  <w:style w:type="character" w:customStyle="1" w:styleId="37">
    <w:name w:val="正文文本缩进 3 字符"/>
    <w:basedOn w:val="a3"/>
    <w:link w:val="36"/>
    <w:rsid w:val="00C05EF7"/>
    <w:rPr>
      <w:rFonts w:ascii="Times New Roman" w:eastAsia="宋体" w:hAnsi="Times New Roman" w:cs="Times New Roman"/>
      <w:kern w:val="0"/>
      <w:sz w:val="16"/>
      <w:szCs w:val="16"/>
    </w:rPr>
  </w:style>
  <w:style w:type="paragraph" w:styleId="TOC2">
    <w:name w:val="toc 2"/>
    <w:basedOn w:val="a1"/>
    <w:next w:val="a1"/>
    <w:uiPriority w:val="39"/>
    <w:qFormat/>
    <w:rsid w:val="00C05EF7"/>
    <w:pPr>
      <w:spacing w:line="360" w:lineRule="auto"/>
      <w:ind w:left="210"/>
      <w:jc w:val="left"/>
    </w:pPr>
    <w:rPr>
      <w:smallCaps/>
      <w:sz w:val="24"/>
      <w:szCs w:val="20"/>
    </w:rPr>
  </w:style>
  <w:style w:type="paragraph" w:styleId="TOC9">
    <w:name w:val="toc 9"/>
    <w:basedOn w:val="a1"/>
    <w:next w:val="a1"/>
    <w:uiPriority w:val="39"/>
    <w:qFormat/>
    <w:rsid w:val="00C05EF7"/>
    <w:pPr>
      <w:ind w:left="1680"/>
      <w:jc w:val="left"/>
    </w:pPr>
    <w:rPr>
      <w:sz w:val="18"/>
      <w:szCs w:val="18"/>
    </w:rPr>
  </w:style>
  <w:style w:type="paragraph" w:styleId="29">
    <w:name w:val="Body Text 2"/>
    <w:basedOn w:val="a1"/>
    <w:link w:val="2a"/>
    <w:uiPriority w:val="99"/>
    <w:rsid w:val="00C05EF7"/>
    <w:rPr>
      <w:kern w:val="0"/>
    </w:rPr>
  </w:style>
  <w:style w:type="character" w:customStyle="1" w:styleId="2a">
    <w:name w:val="正文文本 2 字符"/>
    <w:basedOn w:val="a3"/>
    <w:link w:val="29"/>
    <w:uiPriority w:val="99"/>
    <w:rsid w:val="00C05EF7"/>
    <w:rPr>
      <w:rFonts w:ascii="Times New Roman" w:eastAsia="宋体" w:hAnsi="Times New Roman" w:cs="Times New Roman"/>
      <w:kern w:val="0"/>
      <w:szCs w:val="21"/>
    </w:rPr>
  </w:style>
  <w:style w:type="paragraph" w:styleId="44">
    <w:name w:val="List 4"/>
    <w:basedOn w:val="a1"/>
    <w:uiPriority w:val="99"/>
    <w:qFormat/>
    <w:rsid w:val="00C05EF7"/>
    <w:pPr>
      <w:ind w:leftChars="600" w:left="100" w:hangingChars="200" w:hanging="200"/>
    </w:pPr>
  </w:style>
  <w:style w:type="paragraph" w:styleId="2b">
    <w:name w:val="List Continue 2"/>
    <w:basedOn w:val="a1"/>
    <w:uiPriority w:val="99"/>
    <w:qFormat/>
    <w:rsid w:val="00C05EF7"/>
    <w:pPr>
      <w:spacing w:after="120"/>
      <w:ind w:leftChars="400" w:left="840"/>
    </w:pPr>
  </w:style>
  <w:style w:type="paragraph" w:styleId="afff1">
    <w:name w:val="Message Header"/>
    <w:basedOn w:val="a1"/>
    <w:link w:val="afff2"/>
    <w:uiPriority w:val="99"/>
    <w:semiHidden/>
    <w:rsid w:val="00C05EF7"/>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szCs w:val="24"/>
    </w:rPr>
  </w:style>
  <w:style w:type="character" w:customStyle="1" w:styleId="afff2">
    <w:name w:val="信息标题 字符"/>
    <w:basedOn w:val="a3"/>
    <w:link w:val="afff1"/>
    <w:uiPriority w:val="99"/>
    <w:semiHidden/>
    <w:rsid w:val="00C05EF7"/>
    <w:rPr>
      <w:rFonts w:ascii="Cambria" w:eastAsia="宋体" w:hAnsi="Cambria" w:cs="Times New Roman"/>
      <w:kern w:val="0"/>
      <w:sz w:val="24"/>
      <w:szCs w:val="24"/>
      <w:shd w:val="pct20" w:color="auto" w:fill="auto"/>
    </w:rPr>
  </w:style>
  <w:style w:type="paragraph" w:styleId="HTML1">
    <w:name w:val="HTML Preformatted"/>
    <w:basedOn w:val="a1"/>
    <w:link w:val="HTML2"/>
    <w:uiPriority w:val="99"/>
    <w:semiHidden/>
    <w:rsid w:val="00C05EF7"/>
    <w:pPr>
      <w:spacing w:after="200" w:line="276" w:lineRule="auto"/>
      <w:jc w:val="left"/>
    </w:pPr>
    <w:rPr>
      <w:rFonts w:ascii="Courier New" w:hAnsi="Courier New"/>
      <w:kern w:val="0"/>
      <w:sz w:val="20"/>
      <w:szCs w:val="20"/>
    </w:rPr>
  </w:style>
  <w:style w:type="character" w:customStyle="1" w:styleId="HTML2">
    <w:name w:val="HTML 预设格式 字符"/>
    <w:basedOn w:val="a3"/>
    <w:link w:val="HTML1"/>
    <w:uiPriority w:val="99"/>
    <w:semiHidden/>
    <w:rsid w:val="00C05EF7"/>
    <w:rPr>
      <w:rFonts w:ascii="Courier New" w:eastAsia="宋体" w:hAnsi="Courier New" w:cs="Times New Roman"/>
      <w:kern w:val="0"/>
      <w:sz w:val="20"/>
      <w:szCs w:val="20"/>
    </w:rPr>
  </w:style>
  <w:style w:type="paragraph" w:styleId="afff3">
    <w:name w:val="Normal (Web)"/>
    <w:basedOn w:val="a1"/>
    <w:uiPriority w:val="99"/>
    <w:qFormat/>
    <w:rsid w:val="00C05EF7"/>
    <w:pPr>
      <w:widowControl/>
      <w:spacing w:before="100" w:beforeAutospacing="1" w:after="100" w:afterAutospacing="1"/>
      <w:jc w:val="left"/>
    </w:pPr>
    <w:rPr>
      <w:rFonts w:ascii="宋体" w:hAnsi="宋体" w:cs="宋体"/>
      <w:kern w:val="0"/>
      <w:sz w:val="24"/>
      <w:szCs w:val="24"/>
    </w:rPr>
  </w:style>
  <w:style w:type="paragraph" w:styleId="38">
    <w:name w:val="List Continue 3"/>
    <w:basedOn w:val="a1"/>
    <w:uiPriority w:val="99"/>
    <w:rsid w:val="00C05EF7"/>
    <w:pPr>
      <w:spacing w:after="120"/>
      <w:ind w:leftChars="600" w:left="1260"/>
    </w:pPr>
  </w:style>
  <w:style w:type="paragraph" w:styleId="13">
    <w:name w:val="index 1"/>
    <w:basedOn w:val="a1"/>
    <w:next w:val="a1"/>
    <w:rsid w:val="00C05EF7"/>
    <w:rPr>
      <w:sz w:val="24"/>
      <w:szCs w:val="24"/>
    </w:rPr>
  </w:style>
  <w:style w:type="paragraph" w:styleId="a">
    <w:name w:val="Title"/>
    <w:basedOn w:val="a1"/>
    <w:next w:val="a1"/>
    <w:link w:val="afff4"/>
    <w:qFormat/>
    <w:rsid w:val="00C05EF7"/>
    <w:pPr>
      <w:numPr>
        <w:numId w:val="3"/>
      </w:numPr>
      <w:spacing w:before="240" w:after="60" w:line="276" w:lineRule="auto"/>
      <w:ind w:left="420"/>
      <w:jc w:val="center"/>
      <w:outlineLvl w:val="0"/>
    </w:pPr>
    <w:rPr>
      <w:b/>
      <w:bCs/>
      <w:kern w:val="0"/>
      <w:sz w:val="32"/>
      <w:szCs w:val="32"/>
    </w:rPr>
  </w:style>
  <w:style w:type="character" w:customStyle="1" w:styleId="afff4">
    <w:name w:val="标题 字符"/>
    <w:basedOn w:val="a3"/>
    <w:link w:val="a"/>
    <w:qFormat/>
    <w:rsid w:val="00C05EF7"/>
    <w:rPr>
      <w:rFonts w:ascii="Times New Roman" w:eastAsia="宋体" w:hAnsi="Times New Roman" w:cs="Times New Roman"/>
      <w:b/>
      <w:bCs/>
      <w:kern w:val="0"/>
      <w:sz w:val="32"/>
      <w:szCs w:val="32"/>
    </w:rPr>
  </w:style>
  <w:style w:type="paragraph" w:styleId="afff5">
    <w:name w:val="annotation subject"/>
    <w:basedOn w:val="af9"/>
    <w:next w:val="af9"/>
    <w:link w:val="afff6"/>
    <w:uiPriority w:val="99"/>
    <w:semiHidden/>
    <w:rsid w:val="00C05EF7"/>
    <w:pPr>
      <w:spacing w:after="0" w:line="240" w:lineRule="auto"/>
    </w:pPr>
    <w:rPr>
      <w:rFonts w:ascii="Calibri" w:hAnsi="Calibri"/>
      <w:b/>
      <w:bCs/>
      <w:lang w:eastAsia="en-US"/>
    </w:rPr>
  </w:style>
  <w:style w:type="character" w:customStyle="1" w:styleId="afff6">
    <w:name w:val="批注主题 字符"/>
    <w:basedOn w:val="afa"/>
    <w:link w:val="afff5"/>
    <w:uiPriority w:val="99"/>
    <w:semiHidden/>
    <w:rsid w:val="00C05EF7"/>
    <w:rPr>
      <w:rFonts w:ascii="Calibri" w:eastAsia="宋体" w:hAnsi="Calibri" w:cs="Times New Roman"/>
      <w:b/>
      <w:bCs/>
      <w:kern w:val="0"/>
      <w:szCs w:val="21"/>
      <w:lang w:eastAsia="en-US"/>
    </w:rPr>
  </w:style>
  <w:style w:type="paragraph" w:styleId="afff7">
    <w:name w:val="Body Text First Indent"/>
    <w:basedOn w:val="ab"/>
    <w:link w:val="afff8"/>
    <w:uiPriority w:val="99"/>
    <w:rsid w:val="00C05EF7"/>
    <w:pPr>
      <w:spacing w:line="400" w:lineRule="exact"/>
      <w:ind w:firstLineChars="200" w:firstLine="200"/>
    </w:pPr>
  </w:style>
  <w:style w:type="character" w:customStyle="1" w:styleId="afff8">
    <w:name w:val="正文文本首行缩进 字符"/>
    <w:basedOn w:val="ac"/>
    <w:link w:val="afff7"/>
    <w:uiPriority w:val="99"/>
    <w:rsid w:val="00C05EF7"/>
    <w:rPr>
      <w:rFonts w:ascii="Times New Roman" w:eastAsia="宋体" w:hAnsi="Times New Roman" w:cs="Times New Roman"/>
      <w:kern w:val="0"/>
      <w:szCs w:val="21"/>
    </w:rPr>
  </w:style>
  <w:style w:type="paragraph" w:styleId="2c">
    <w:name w:val="Body Text First Indent 2"/>
    <w:basedOn w:val="aff"/>
    <w:link w:val="2d"/>
    <w:uiPriority w:val="99"/>
    <w:semiHidden/>
    <w:qFormat/>
    <w:rsid w:val="00C05EF7"/>
    <w:pPr>
      <w:spacing w:after="120" w:line="276" w:lineRule="auto"/>
      <w:ind w:leftChars="200" w:left="420" w:firstLineChars="200" w:firstLine="420"/>
      <w:jc w:val="left"/>
    </w:pPr>
  </w:style>
  <w:style w:type="character" w:customStyle="1" w:styleId="2d">
    <w:name w:val="正文文本首行缩进 2 字符"/>
    <w:basedOn w:val="aff0"/>
    <w:link w:val="2c"/>
    <w:uiPriority w:val="99"/>
    <w:semiHidden/>
    <w:qFormat/>
    <w:rsid w:val="00C05EF7"/>
    <w:rPr>
      <w:rFonts w:ascii="Times New Roman" w:eastAsia="宋体" w:hAnsi="Times New Roman" w:cs="Times New Roman"/>
      <w:kern w:val="0"/>
      <w:szCs w:val="21"/>
    </w:rPr>
  </w:style>
  <w:style w:type="table" w:styleId="afff9">
    <w:name w:val="Table Grid"/>
    <w:basedOn w:val="a4"/>
    <w:uiPriority w:val="99"/>
    <w:qFormat/>
    <w:rsid w:val="00C05EF7"/>
    <w:pPr>
      <w:widowControl w:val="0"/>
      <w:spacing w:after="200" w:line="276" w:lineRule="auto"/>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a">
    <w:name w:val="Table Theme"/>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Colorful 1"/>
    <w:basedOn w:val="a4"/>
    <w:uiPriority w:val="99"/>
    <w:semiHidden/>
    <w:rsid w:val="00C05EF7"/>
    <w:pPr>
      <w:widowControl w:val="0"/>
      <w:spacing w:after="200" w:line="276" w:lineRule="auto"/>
    </w:pPr>
    <w:rPr>
      <w:rFonts w:ascii="Calibri" w:eastAsia="宋体" w:hAnsi="Calibri" w:cs="Calibri"/>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Helv"/>
        <w:b/>
        <w:bCs/>
        <w:i/>
        <w:iCs/>
      </w:rPr>
      <w:tblPr/>
      <w:tcPr>
        <w:tcBorders>
          <w:top w:val="nil"/>
          <w:left w:val="nil"/>
          <w:bottom w:val="nil"/>
          <w:right w:val="nil"/>
          <w:insideH w:val="nil"/>
          <w:insideV w:val="nil"/>
          <w:tl2br w:val="nil"/>
          <w:tr2bl w:val="nil"/>
        </w:tcBorders>
        <w:shd w:val="solid" w:color="000000" w:fill="FFFFFF"/>
      </w:tcPr>
    </w:tblStylePr>
    <w:tblStylePr w:type="firstCol">
      <w:rPr>
        <w:rFonts w:cs="Helv"/>
        <w:b/>
        <w:bCs/>
        <w:i/>
        <w:iCs/>
      </w:rPr>
      <w:tblPr/>
      <w:tcPr>
        <w:tcBorders>
          <w:top w:val="nil"/>
          <w:left w:val="nil"/>
          <w:bottom w:val="nil"/>
          <w:right w:val="nil"/>
          <w:insideH w:val="nil"/>
          <w:insideV w:val="nil"/>
          <w:tl2br w:val="nil"/>
          <w:tr2bl w:val="nil"/>
        </w:tcBorders>
        <w:shd w:val="solid" w:color="000080" w:fill="FFFFFF"/>
      </w:tcPr>
    </w:tblStylePr>
    <w:tblStylePr w:type="nwCell">
      <w:rPr>
        <w:rFonts w:cs="Helv"/>
      </w:rPr>
      <w:tblPr/>
      <w:tcPr>
        <w:tcBorders>
          <w:top w:val="nil"/>
          <w:left w:val="nil"/>
          <w:bottom w:val="nil"/>
          <w:right w:val="nil"/>
          <w:insideH w:val="nil"/>
          <w:insideV w:val="nil"/>
          <w:tl2br w:val="nil"/>
          <w:tr2bl w:val="nil"/>
        </w:tcBorders>
        <w:shd w:val="solid" w:color="000000" w:fill="FFFFFF"/>
      </w:tcPr>
    </w:tblStylePr>
    <w:tblStylePr w:type="swCell">
      <w:rPr>
        <w:rFonts w:cs="Helv"/>
        <w:b/>
        <w:bCs/>
        <w:i w:val="0"/>
        <w:iCs w:val="0"/>
      </w:rPr>
      <w:tblPr/>
      <w:tcPr>
        <w:tcBorders>
          <w:top w:val="nil"/>
          <w:left w:val="nil"/>
          <w:bottom w:val="nil"/>
          <w:right w:val="nil"/>
          <w:insideH w:val="nil"/>
          <w:insideV w:val="nil"/>
          <w:tl2br w:val="nil"/>
          <w:tr2bl w:val="nil"/>
        </w:tcBorders>
      </w:tcPr>
    </w:tblStylePr>
  </w:style>
  <w:style w:type="table" w:styleId="2e">
    <w:name w:val="Table Colorful 2"/>
    <w:basedOn w:val="a4"/>
    <w:uiPriority w:val="99"/>
    <w:semiHidden/>
    <w:rsid w:val="00C05EF7"/>
    <w:pPr>
      <w:widowControl w:val="0"/>
      <w:spacing w:after="200" w:line="276" w:lineRule="auto"/>
    </w:pPr>
    <w:rPr>
      <w:rFonts w:ascii="Calibri" w:eastAsia="宋体" w:hAnsi="Calibri" w:cs="Calibri"/>
      <w:kern w:val="0"/>
      <w:sz w:val="20"/>
      <w:szCs w:val="20"/>
    </w:rPr>
    <w:tblPr>
      <w:tblBorders>
        <w:bottom w:val="single" w:sz="12" w:space="0" w:color="000000"/>
      </w:tblBorders>
    </w:tblPr>
    <w:tcPr>
      <w:shd w:val="pct20" w:color="FFFF00" w:fill="FFFFFF"/>
    </w:tcPr>
    <w:tblStylePr w:type="firstRow">
      <w:rPr>
        <w:rFonts w:cs="Helv"/>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rFonts w:cs="Helv"/>
        <w:b/>
        <w:bCs/>
        <w:i/>
        <w:iCs/>
      </w:rPr>
      <w:tblPr/>
      <w:tcPr>
        <w:tcBorders>
          <w:top w:val="nil"/>
          <w:left w:val="nil"/>
          <w:bottom w:val="nil"/>
          <w:right w:val="nil"/>
          <w:insideH w:val="nil"/>
          <w:insideV w:val="nil"/>
          <w:tl2br w:val="nil"/>
          <w:tr2bl w:val="nil"/>
        </w:tcBorders>
      </w:tcPr>
    </w:tblStylePr>
    <w:tblStylePr w:type="lastCol">
      <w:rPr>
        <w:rFonts w:cs="Helv"/>
      </w:rPr>
      <w:tblPr/>
      <w:tcPr>
        <w:tcBorders>
          <w:top w:val="nil"/>
          <w:left w:val="nil"/>
          <w:bottom w:val="nil"/>
          <w:right w:val="nil"/>
          <w:insideH w:val="nil"/>
          <w:insideV w:val="nil"/>
          <w:tl2br w:val="nil"/>
          <w:tr2bl w:val="nil"/>
        </w:tcBorders>
        <w:shd w:val="solid" w:color="C0C0C0" w:fill="FFFFFF"/>
      </w:tcPr>
    </w:tblStylePr>
    <w:tblStylePr w:type="swCell">
      <w:rPr>
        <w:rFonts w:cs="Helv"/>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Helv"/>
      </w:rPr>
      <w:tblPr/>
      <w:tcPr>
        <w:tcBorders>
          <w:top w:val="nil"/>
          <w:left w:val="single" w:sz="6" w:space="0" w:color="000000"/>
          <w:bottom w:val="nil"/>
          <w:right w:val="nil"/>
          <w:insideH w:val="nil"/>
          <w:insideV w:val="nil"/>
          <w:tl2br w:val="nil"/>
          <w:tr2bl w:val="nil"/>
        </w:tcBorders>
        <w:shd w:val="solid" w:color="008080" w:fill="FFFFFF"/>
      </w:tcPr>
    </w:tblStylePr>
    <w:tblStylePr w:type="firstCol">
      <w:rPr>
        <w:rFonts w:cs="Helv"/>
      </w:rPr>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rFonts w:cs="Helv"/>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b">
    <w:name w:val="Table Elegant"/>
    <w:basedOn w:val="a4"/>
    <w:uiPriority w:val="99"/>
    <w:semiHidden/>
    <w:rsid w:val="00C05EF7"/>
    <w:pPr>
      <w:widowControl w:val="0"/>
      <w:spacing w:after="200" w:line="276" w:lineRule="auto"/>
    </w:pPr>
    <w:rPr>
      <w:rFonts w:ascii="Calibri" w:eastAsia="宋体" w:hAnsi="Calibri" w:cs="Calibri"/>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Helv"/>
        <w:caps/>
        <w:color w:val="auto"/>
      </w:rPr>
      <w:tblPr/>
      <w:tcPr>
        <w:tcBorders>
          <w:top w:val="nil"/>
          <w:left w:val="nil"/>
          <w:bottom w:val="nil"/>
          <w:right w:val="nil"/>
          <w:insideH w:val="nil"/>
          <w:insideV w:val="nil"/>
          <w:tl2br w:val="nil"/>
          <w:tr2bl w:val="nil"/>
        </w:tcBorders>
      </w:tcPr>
    </w:tblStylePr>
  </w:style>
  <w:style w:type="table" w:styleId="15">
    <w:name w:val="Table Classic 1"/>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12" w:space="0" w:color="000000"/>
        <w:bottom w:val="single" w:sz="12" w:space="0" w:color="000000"/>
      </w:tblBorders>
    </w:tblPr>
    <w:tblStylePr w:type="firstRow">
      <w:rPr>
        <w:rFonts w:cs="Helv"/>
        <w:i/>
        <w:iCs/>
      </w:rPr>
      <w:tblPr/>
      <w:tcPr>
        <w:tcBorders>
          <w:top w:val="nil"/>
          <w:left w:val="single" w:sz="6" w:space="0" w:color="000000"/>
          <w:bottom w:val="nil"/>
          <w:right w:val="nil"/>
          <w:insideH w:val="nil"/>
          <w:insideV w:val="nil"/>
          <w:tl2br w:val="nil"/>
          <w:tr2bl w:val="nil"/>
        </w:tcBorders>
      </w:tcPr>
    </w:tblStylePr>
    <w:tblStylePr w:type="lastRow">
      <w:rPr>
        <w:rFonts w:cs="Helv"/>
        <w:color w:val="auto"/>
      </w:rPr>
      <w:tblPr/>
      <w:tcPr>
        <w:tcBorders>
          <w:top w:val="single" w:sz="6" w:space="0" w:color="000000"/>
          <w:left w:val="nil"/>
          <w:bottom w:val="nil"/>
          <w:right w:val="nil"/>
          <w:insideH w:val="nil"/>
          <w:insideV w:val="nil"/>
          <w:tl2br w:val="nil"/>
          <w:tr2bl w:val="nil"/>
        </w:tcBorders>
      </w:tcPr>
    </w:tblStylePr>
    <w:tblStylePr w:type="firstCol">
      <w:rPr>
        <w:rFonts w:cs="Helv"/>
      </w:rPr>
      <w:tblPr/>
      <w:tcPr>
        <w:tcBorders>
          <w:top w:val="nil"/>
          <w:left w:val="nil"/>
          <w:bottom w:val="nil"/>
          <w:right w:val="single" w:sz="6" w:space="0" w:color="000000"/>
          <w:insideH w:val="nil"/>
          <w:insideV w:val="nil"/>
          <w:tl2br w:val="nil"/>
          <w:tr2bl w:val="nil"/>
        </w:tcBorders>
      </w:tcPr>
    </w:tblStylePr>
    <w:tblStylePr w:type="neCell">
      <w:rPr>
        <w:rFonts w:cs="Helv"/>
        <w:b/>
        <w:bCs/>
        <w:i w:val="0"/>
        <w:iCs w:val="0"/>
      </w:rPr>
      <w:tblPr/>
      <w:tcPr>
        <w:tcBorders>
          <w:top w:val="nil"/>
          <w:left w:val="nil"/>
          <w:bottom w:val="nil"/>
          <w:right w:val="nil"/>
          <w:insideH w:val="nil"/>
          <w:insideV w:val="nil"/>
          <w:tl2br w:val="nil"/>
          <w:tr2bl w:val="nil"/>
        </w:tcBorders>
      </w:tcPr>
    </w:tblStylePr>
    <w:tblStylePr w:type="swCell">
      <w:rPr>
        <w:rFonts w:cs="Helv"/>
        <w:b/>
        <w:bCs/>
      </w:rPr>
      <w:tblPr/>
      <w:tcPr>
        <w:tcBorders>
          <w:top w:val="nil"/>
          <w:left w:val="nil"/>
          <w:bottom w:val="nil"/>
          <w:right w:val="nil"/>
          <w:insideH w:val="nil"/>
          <w:insideV w:val="nil"/>
          <w:tl2br w:val="nil"/>
          <w:tr2bl w:val="nil"/>
        </w:tcBorders>
      </w:tcPr>
    </w:tblStylePr>
  </w:style>
  <w:style w:type="table" w:styleId="2f">
    <w:name w:val="Table Classic 2"/>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12" w:space="0" w:color="000000"/>
        <w:bottom w:val="single" w:sz="12" w:space="0" w:color="000000"/>
      </w:tblBorders>
    </w:tblPr>
    <w:tblStylePr w:type="firstRow">
      <w:rPr>
        <w:rFonts w:cs="Helv"/>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rPr>
        <w:rFonts w:cs="Helv"/>
      </w:rPr>
      <w:tblPr/>
      <w:tcPr>
        <w:tcBorders>
          <w:top w:val="single" w:sz="6" w:space="0" w:color="000000"/>
          <w:left w:val="nil"/>
          <w:bottom w:val="nil"/>
          <w:right w:val="nil"/>
          <w:insideH w:val="nil"/>
          <w:insideV w:val="nil"/>
          <w:tl2br w:val="nil"/>
          <w:tr2bl w:val="nil"/>
        </w:tcBorders>
      </w:tcPr>
    </w:tblStylePr>
    <w:tblStylePr w:type="firstCol">
      <w:rPr>
        <w:rFonts w:cs="Helv"/>
        <w:b/>
        <w:bCs/>
      </w:rPr>
      <w:tblPr/>
      <w:tcPr>
        <w:tcBorders>
          <w:top w:val="nil"/>
          <w:left w:val="nil"/>
          <w:bottom w:val="nil"/>
          <w:right w:val="nil"/>
          <w:insideH w:val="nil"/>
          <w:insideV w:val="nil"/>
          <w:tl2br w:val="nil"/>
          <w:tr2bl w:val="nil"/>
        </w:tcBorders>
        <w:shd w:val="solid" w:color="C0C0C0" w:fill="FFFFFF"/>
      </w:tcPr>
    </w:tblStylePr>
    <w:tblStylePr w:type="neCell">
      <w:rPr>
        <w:rFonts w:cs="Helv"/>
        <w:b/>
        <w:bCs/>
      </w:rPr>
      <w:tblPr/>
      <w:tcPr>
        <w:tcBorders>
          <w:top w:val="nil"/>
          <w:left w:val="nil"/>
          <w:bottom w:val="nil"/>
          <w:right w:val="nil"/>
          <w:insideH w:val="nil"/>
          <w:insideV w:val="nil"/>
          <w:tl2br w:val="nil"/>
          <w:tr2bl w:val="nil"/>
        </w:tcBorders>
      </w:tcPr>
    </w:tblStylePr>
    <w:tblStylePr w:type="nwCell">
      <w:rPr>
        <w:rFonts w:cs="Helv"/>
      </w:rPr>
      <w:tblPr/>
      <w:tcPr>
        <w:tcBorders>
          <w:top w:val="nil"/>
          <w:left w:val="nil"/>
          <w:bottom w:val="nil"/>
          <w:right w:val="nil"/>
          <w:insideH w:val="nil"/>
          <w:insideV w:val="nil"/>
          <w:tl2br w:val="nil"/>
          <w:tr2bl w:val="nil"/>
        </w:tcBorders>
        <w:shd w:val="solid" w:color="800080" w:fill="FFFFFF"/>
      </w:tcPr>
    </w:tblStylePr>
    <w:tblStylePr w:type="swCell">
      <w:rPr>
        <w:rFonts w:cs="Helv"/>
        <w:color w:val="000080"/>
      </w:rPr>
      <w:tblPr/>
      <w:tcPr>
        <w:tcBorders>
          <w:top w:val="nil"/>
          <w:left w:val="nil"/>
          <w:bottom w:val="nil"/>
          <w:right w:val="nil"/>
          <w:insideH w:val="nil"/>
          <w:insideV w:val="nil"/>
          <w:tl2br w:val="nil"/>
          <w:tr2bl w:val="nil"/>
        </w:tcBorders>
      </w:tcPr>
    </w:tblStylePr>
  </w:style>
  <w:style w:type="table" w:styleId="3a">
    <w:name w:val="Table Classic 3"/>
    <w:basedOn w:val="a4"/>
    <w:uiPriority w:val="99"/>
    <w:semiHidden/>
    <w:rsid w:val="00C05EF7"/>
    <w:pPr>
      <w:widowControl w:val="0"/>
      <w:spacing w:after="200" w:line="276" w:lineRule="auto"/>
    </w:pPr>
    <w:rPr>
      <w:rFonts w:ascii="Calibri" w:eastAsia="宋体" w:hAnsi="Calibri" w:cs="Calibri"/>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Helv"/>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rFonts w:cs="Helv"/>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Helv"/>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Helv"/>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rFonts w:cs="Helv"/>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rFonts w:cs="Helv"/>
        <w:b/>
        <w:bCs/>
      </w:rPr>
      <w:tblPr/>
      <w:tcPr>
        <w:tcBorders>
          <w:top w:val="nil"/>
          <w:left w:val="nil"/>
          <w:bottom w:val="nil"/>
          <w:right w:val="nil"/>
          <w:insideH w:val="nil"/>
          <w:insideV w:val="nil"/>
          <w:tl2br w:val="nil"/>
          <w:tr2bl w:val="nil"/>
        </w:tcBorders>
      </w:tcPr>
    </w:tblStylePr>
    <w:tblStylePr w:type="nwCell">
      <w:rPr>
        <w:rFonts w:cs="Helv"/>
        <w:b/>
        <w:bCs/>
      </w:rPr>
      <w:tblPr/>
      <w:tcPr>
        <w:tcBorders>
          <w:top w:val="nil"/>
          <w:left w:val="nil"/>
          <w:bottom w:val="nil"/>
          <w:right w:val="nil"/>
          <w:insideH w:val="nil"/>
          <w:insideV w:val="nil"/>
          <w:tl2br w:val="nil"/>
          <w:tr2bl w:val="nil"/>
        </w:tcBorders>
      </w:tcPr>
    </w:tblStylePr>
    <w:tblStylePr w:type="swCell">
      <w:rPr>
        <w:rFonts w:cs="Helv"/>
        <w:color w:val="000080"/>
      </w:rPr>
      <w:tblPr/>
      <w:tcPr>
        <w:tcBorders>
          <w:top w:val="nil"/>
          <w:left w:val="nil"/>
          <w:bottom w:val="nil"/>
          <w:right w:val="nil"/>
          <w:insideH w:val="nil"/>
          <w:insideV w:val="nil"/>
          <w:tl2br w:val="nil"/>
          <w:tr2bl w:val="nil"/>
        </w:tcBorders>
      </w:tcPr>
    </w:tblStylePr>
  </w:style>
  <w:style w:type="table" w:styleId="16">
    <w:name w:val="Table Simple 1"/>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12" w:space="0" w:color="008000"/>
        <w:bottom w:val="single" w:sz="12" w:space="0" w:color="008000"/>
      </w:tblBorders>
    </w:tblPr>
    <w:tblStylePr w:type="firstRow">
      <w:rPr>
        <w:rFonts w:cs="Helv"/>
      </w:rPr>
      <w:tblPr/>
      <w:tcPr>
        <w:tcBorders>
          <w:top w:val="nil"/>
          <w:left w:val="single" w:sz="6" w:space="0" w:color="008000"/>
          <w:bottom w:val="nil"/>
          <w:right w:val="nil"/>
          <w:insideH w:val="nil"/>
          <w:insideV w:val="nil"/>
          <w:tl2br w:val="nil"/>
          <w:tr2bl w:val="nil"/>
        </w:tcBorders>
      </w:tcPr>
    </w:tblStylePr>
    <w:tblStylePr w:type="lastRow">
      <w:rPr>
        <w:rFonts w:cs="Helv"/>
      </w:rPr>
      <w:tblPr/>
      <w:tcPr>
        <w:tcBorders>
          <w:top w:val="single" w:sz="6" w:space="0" w:color="008000"/>
          <w:left w:val="nil"/>
          <w:bottom w:val="nil"/>
          <w:right w:val="nil"/>
          <w:insideH w:val="nil"/>
          <w:insideV w:val="nil"/>
          <w:tl2br w:val="nil"/>
          <w:tr2bl w:val="nil"/>
        </w:tcBorders>
      </w:tcPr>
    </w:tblStylePr>
  </w:style>
  <w:style w:type="table" w:styleId="2f0">
    <w:name w:val="Table Simple 2"/>
    <w:basedOn w:val="a4"/>
    <w:uiPriority w:val="99"/>
    <w:semiHidden/>
    <w:rsid w:val="00C05EF7"/>
    <w:pPr>
      <w:widowControl w:val="0"/>
      <w:spacing w:after="200" w:line="276" w:lineRule="auto"/>
    </w:pPr>
    <w:rPr>
      <w:rFonts w:ascii="Calibri" w:eastAsia="宋体" w:hAnsi="Calibri" w:cs="Calibri"/>
      <w:kern w:val="0"/>
      <w:sz w:val="20"/>
      <w:szCs w:val="20"/>
    </w:rPr>
    <w:tblPr/>
    <w:tblStylePr w:type="firstRow">
      <w:rPr>
        <w:rFonts w:cs="Helv"/>
        <w:b/>
        <w:bCs/>
      </w:rPr>
      <w:tblPr/>
      <w:tcPr>
        <w:tcBorders>
          <w:top w:val="nil"/>
          <w:left w:val="single" w:sz="12" w:space="0" w:color="000000"/>
          <w:bottom w:val="nil"/>
          <w:right w:val="nil"/>
          <w:insideH w:val="nil"/>
          <w:insideV w:val="nil"/>
          <w:tl2br w:val="nil"/>
          <w:tr2bl w:val="nil"/>
        </w:tcBorders>
      </w:tcPr>
    </w:tblStylePr>
    <w:tblStylePr w:type="lastRow">
      <w:rPr>
        <w:rFonts w:cs="Helv"/>
        <w:b/>
        <w:bCs/>
        <w:color w:val="auto"/>
      </w:rPr>
      <w:tblPr/>
      <w:tcPr>
        <w:tcBorders>
          <w:top w:val="single" w:sz="6" w:space="0" w:color="000000"/>
          <w:left w:val="nil"/>
          <w:bottom w:val="nil"/>
          <w:right w:val="nil"/>
          <w:insideH w:val="nil"/>
          <w:insideV w:val="nil"/>
          <w:tl2br w:val="nil"/>
          <w:tr2bl w:val="nil"/>
        </w:tcBorders>
      </w:tcPr>
    </w:tblStylePr>
    <w:tblStylePr w:type="firstCol">
      <w:rPr>
        <w:rFonts w:cs="Helv"/>
        <w:b/>
        <w:bCs/>
      </w:rPr>
      <w:tblPr/>
      <w:tcPr>
        <w:tcBorders>
          <w:top w:val="nil"/>
          <w:left w:val="nil"/>
          <w:bottom w:val="nil"/>
          <w:right w:val="single" w:sz="12" w:space="0" w:color="000000"/>
          <w:insideH w:val="nil"/>
          <w:insideV w:val="nil"/>
          <w:tl2br w:val="nil"/>
          <w:tr2bl w:val="nil"/>
        </w:tcBorders>
      </w:tcPr>
    </w:tblStylePr>
    <w:tblStylePr w:type="lastCol">
      <w:rPr>
        <w:rFonts w:cs="Helv"/>
        <w:b/>
        <w:bCs/>
      </w:rPr>
      <w:tblPr/>
      <w:tcPr>
        <w:tcBorders>
          <w:top w:val="nil"/>
          <w:left w:val="nil"/>
          <w:bottom w:val="single" w:sz="6" w:space="0" w:color="000000"/>
          <w:right w:val="nil"/>
          <w:insideH w:val="nil"/>
          <w:insideV w:val="nil"/>
          <w:tl2br w:val="nil"/>
          <w:tr2bl w:val="nil"/>
        </w:tcBorders>
      </w:tcPr>
    </w:tblStylePr>
    <w:tblStylePr w:type="neCell">
      <w:rPr>
        <w:rFonts w:cs="Helv"/>
        <w:b/>
        <w:bCs/>
      </w:rPr>
      <w:tblPr/>
      <w:tcPr>
        <w:tcBorders>
          <w:top w:val="nil"/>
          <w:left w:val="nil"/>
          <w:bottom w:val="nil"/>
          <w:right w:val="nil"/>
          <w:insideH w:val="nil"/>
          <w:insideV w:val="nil"/>
          <w:tl2br w:val="nil"/>
          <w:tr2bl w:val="nil"/>
        </w:tcBorders>
      </w:tcPr>
    </w:tblStylePr>
    <w:tblStylePr w:type="swCell">
      <w:rPr>
        <w:rFonts w:cs="Helv"/>
        <w:b/>
        <w:bCs/>
      </w:rPr>
      <w:tblPr/>
      <w:tcPr>
        <w:tcBorders>
          <w:top w:val="nil"/>
          <w:left w:val="nil"/>
          <w:bottom w:val="nil"/>
          <w:right w:val="nil"/>
          <w:insideH w:val="nil"/>
          <w:insideV w:val="nil"/>
          <w:tl2br w:val="nil"/>
          <w:tr2bl w:val="nil"/>
        </w:tcBorders>
      </w:tcPr>
    </w:tblStylePr>
  </w:style>
  <w:style w:type="table" w:styleId="3b">
    <w:name w:val="Table Simple 3"/>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Helv"/>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7">
    <w:name w:val="Table Subtle 1"/>
    <w:basedOn w:val="a4"/>
    <w:uiPriority w:val="99"/>
    <w:semiHidden/>
    <w:rsid w:val="00C05EF7"/>
    <w:pPr>
      <w:widowControl w:val="0"/>
      <w:spacing w:after="200" w:line="276" w:lineRule="auto"/>
    </w:pPr>
    <w:rPr>
      <w:rFonts w:ascii="Calibri" w:eastAsia="宋体" w:hAnsi="Calibri" w:cs="Calibri"/>
      <w:kern w:val="0"/>
      <w:sz w:val="20"/>
      <w:szCs w:val="20"/>
    </w:rPr>
    <w:tblPr/>
    <w:tblStylePr w:type="firstRow">
      <w:rPr>
        <w:rFonts w:cs="Helv"/>
      </w:rPr>
      <w:tblPr/>
      <w:tcPr>
        <w:tcBorders>
          <w:top w:val="single" w:sz="6" w:space="0" w:color="000000"/>
          <w:left w:val="single" w:sz="12" w:space="0" w:color="000000"/>
          <w:bottom w:val="nil"/>
          <w:right w:val="nil"/>
          <w:insideH w:val="nil"/>
          <w:insideV w:val="nil"/>
          <w:tl2br w:val="nil"/>
          <w:tr2bl w:val="nil"/>
        </w:tcBorders>
      </w:tcPr>
    </w:tblStylePr>
    <w:tblStylePr w:type="lastRow">
      <w:rPr>
        <w:rFonts w:cs="Helv"/>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Helv"/>
      </w:rPr>
      <w:tblPr/>
      <w:tcPr>
        <w:tcBorders>
          <w:top w:val="nil"/>
          <w:left w:val="nil"/>
          <w:bottom w:val="nil"/>
          <w:right w:val="single" w:sz="12" w:space="0" w:color="000000"/>
          <w:insideH w:val="nil"/>
          <w:insideV w:val="nil"/>
          <w:tl2br w:val="nil"/>
          <w:tr2bl w:val="nil"/>
        </w:tcBorders>
      </w:tcPr>
    </w:tblStylePr>
    <w:tblStylePr w:type="lastCol">
      <w:rPr>
        <w:rFonts w:cs="Helv"/>
      </w:rPr>
      <w:tblPr/>
      <w:tcPr>
        <w:tcBorders>
          <w:top w:val="nil"/>
          <w:left w:val="nil"/>
          <w:bottom w:val="single" w:sz="12" w:space="0" w:color="000000"/>
          <w:right w:val="nil"/>
          <w:insideH w:val="nil"/>
          <w:insideV w:val="nil"/>
          <w:tl2br w:val="nil"/>
          <w:tr2bl w:val="nil"/>
        </w:tcBorders>
      </w:tcPr>
    </w:tblStylePr>
    <w:tblStylePr w:type="band1Horz">
      <w:rPr>
        <w:rFonts w:cs="Helv"/>
      </w:rPr>
      <w:tblPr/>
      <w:tcPr>
        <w:tcBorders>
          <w:top w:val="nil"/>
          <w:left w:val="single" w:sz="6" w:space="0" w:color="000000"/>
          <w:bottom w:val="nil"/>
          <w:right w:val="nil"/>
          <w:insideH w:val="nil"/>
          <w:insideV w:val="nil"/>
          <w:tl2br w:val="nil"/>
          <w:tr2bl w:val="nil"/>
        </w:tcBorders>
        <w:shd w:val="pct25" w:color="808000" w:fill="FFFFFF"/>
      </w:tcPr>
    </w:tblStylePr>
    <w:tblStylePr w:type="neCell">
      <w:rPr>
        <w:rFonts w:cs="Helv"/>
        <w:b/>
        <w:bCs/>
      </w:rPr>
      <w:tblPr/>
      <w:tcPr>
        <w:tcBorders>
          <w:top w:val="nil"/>
          <w:left w:val="nil"/>
          <w:bottom w:val="nil"/>
          <w:right w:val="nil"/>
          <w:insideH w:val="nil"/>
          <w:insideV w:val="nil"/>
          <w:tl2br w:val="nil"/>
          <w:tr2bl w:val="nil"/>
        </w:tcBorders>
      </w:tcPr>
    </w:tblStylePr>
    <w:tblStylePr w:type="swCell">
      <w:rPr>
        <w:rFonts w:cs="Helv"/>
        <w:b/>
        <w:bCs/>
      </w:rPr>
      <w:tblPr/>
      <w:tcPr>
        <w:tcBorders>
          <w:top w:val="nil"/>
          <w:left w:val="nil"/>
          <w:bottom w:val="nil"/>
          <w:right w:val="nil"/>
          <w:insideH w:val="nil"/>
          <w:insideV w:val="nil"/>
          <w:tl2br w:val="nil"/>
          <w:tr2bl w:val="nil"/>
        </w:tcBorders>
      </w:tcPr>
    </w:tblStylePr>
  </w:style>
  <w:style w:type="table" w:styleId="2f1">
    <w:name w:val="Table Subtle 2"/>
    <w:basedOn w:val="a4"/>
    <w:uiPriority w:val="99"/>
    <w:semiHidden/>
    <w:rsid w:val="00C05EF7"/>
    <w:pPr>
      <w:widowControl w:val="0"/>
      <w:spacing w:after="200" w:line="276" w:lineRule="auto"/>
    </w:pPr>
    <w:rPr>
      <w:rFonts w:ascii="Calibri" w:eastAsia="宋体" w:hAnsi="Calibri" w:cs="Calibri"/>
      <w:kern w:val="0"/>
      <w:sz w:val="20"/>
      <w:szCs w:val="20"/>
    </w:rPr>
    <w:tblPr>
      <w:tblBorders>
        <w:left w:val="single" w:sz="6" w:space="0" w:color="000000"/>
        <w:right w:val="single" w:sz="6" w:space="0" w:color="000000"/>
      </w:tblBorders>
    </w:tblPr>
    <w:tblStylePr w:type="firstRow">
      <w:rPr>
        <w:rFonts w:cs="Helv"/>
      </w:rPr>
      <w:tblPr/>
      <w:tcPr>
        <w:tcBorders>
          <w:top w:val="nil"/>
          <w:left w:val="single" w:sz="12" w:space="0" w:color="000000"/>
          <w:bottom w:val="nil"/>
          <w:right w:val="nil"/>
          <w:insideH w:val="nil"/>
          <w:insideV w:val="nil"/>
          <w:tl2br w:val="nil"/>
          <w:tr2bl w:val="nil"/>
        </w:tcBorders>
      </w:tcPr>
    </w:tblStylePr>
    <w:tblStylePr w:type="lastRow">
      <w:rPr>
        <w:rFonts w:cs="Helv"/>
      </w:rPr>
      <w:tblPr/>
      <w:tcPr>
        <w:tcBorders>
          <w:top w:val="single" w:sz="12" w:space="0" w:color="000000"/>
          <w:left w:val="nil"/>
          <w:bottom w:val="nil"/>
          <w:right w:val="nil"/>
          <w:insideH w:val="nil"/>
          <w:insideV w:val="nil"/>
          <w:tl2br w:val="nil"/>
          <w:tr2bl w:val="nil"/>
        </w:tcBorders>
      </w:tcPr>
    </w:tblStylePr>
    <w:tblStylePr w:type="firstCol">
      <w:rPr>
        <w:rFonts w:cs="Helv"/>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Helv"/>
      </w:rPr>
      <w:tblPr/>
      <w:tcPr>
        <w:tcBorders>
          <w:top w:val="nil"/>
          <w:left w:val="nil"/>
          <w:bottom w:val="single" w:sz="12" w:space="0" w:color="000000"/>
          <w:right w:val="nil"/>
          <w:insideH w:val="nil"/>
          <w:insideV w:val="nil"/>
          <w:tl2br w:val="nil"/>
          <w:tr2bl w:val="nil"/>
        </w:tcBorders>
        <w:shd w:val="pct25" w:color="808000" w:fill="FFFFFF"/>
      </w:tcPr>
    </w:tblStylePr>
    <w:tblStylePr w:type="neCell">
      <w:rPr>
        <w:rFonts w:cs="Helv"/>
        <w:b/>
        <w:bCs/>
      </w:rPr>
      <w:tblPr/>
      <w:tcPr>
        <w:tcBorders>
          <w:top w:val="nil"/>
          <w:left w:val="nil"/>
          <w:bottom w:val="nil"/>
          <w:right w:val="nil"/>
          <w:insideH w:val="nil"/>
          <w:insideV w:val="nil"/>
          <w:tl2br w:val="nil"/>
          <w:tr2bl w:val="nil"/>
        </w:tcBorders>
      </w:tcPr>
    </w:tblStylePr>
    <w:tblStylePr w:type="swCell">
      <w:rPr>
        <w:rFonts w:cs="Helv"/>
        <w:b/>
        <w:bCs/>
      </w:rPr>
      <w:tblPr/>
      <w:tcPr>
        <w:tcBorders>
          <w:top w:val="nil"/>
          <w:left w:val="nil"/>
          <w:bottom w:val="nil"/>
          <w:right w:val="nil"/>
          <w:insideH w:val="nil"/>
          <w:insideV w:val="nil"/>
          <w:tl2br w:val="nil"/>
          <w:tr2bl w:val="nil"/>
        </w:tcBorders>
      </w:tcPr>
    </w:tblStylePr>
  </w:style>
  <w:style w:type="table" w:styleId="18">
    <w:name w:val="Table 3D effects 1"/>
    <w:basedOn w:val="a4"/>
    <w:uiPriority w:val="99"/>
    <w:semiHidden/>
    <w:rsid w:val="00C05EF7"/>
    <w:pPr>
      <w:widowControl w:val="0"/>
      <w:spacing w:after="200" w:line="276" w:lineRule="auto"/>
    </w:pPr>
    <w:rPr>
      <w:rFonts w:ascii="Calibri" w:eastAsia="宋体" w:hAnsi="Calibri" w:cs="Calibri"/>
      <w:kern w:val="0"/>
      <w:sz w:val="20"/>
      <w:szCs w:val="20"/>
    </w:rPr>
    <w:tblPr/>
    <w:tcPr>
      <w:shd w:val="solid" w:color="C0C0C0" w:fill="FFFFFF"/>
    </w:tcPr>
    <w:tblStylePr w:type="firstRow">
      <w:rPr>
        <w:rFonts w:cs="Helv"/>
        <w:b/>
        <w:bCs/>
        <w:color w:val="800080"/>
      </w:rPr>
      <w:tblPr/>
      <w:tcPr>
        <w:tcBorders>
          <w:top w:val="nil"/>
          <w:left w:val="single" w:sz="6" w:space="0" w:color="808080"/>
          <w:bottom w:val="nil"/>
          <w:right w:val="nil"/>
          <w:insideH w:val="nil"/>
          <w:insideV w:val="nil"/>
          <w:tl2br w:val="nil"/>
          <w:tr2bl w:val="nil"/>
        </w:tcBorders>
      </w:tcPr>
    </w:tblStylePr>
    <w:tblStylePr w:type="lastRow">
      <w:rPr>
        <w:rFonts w:cs="Helv"/>
      </w:rPr>
      <w:tblPr/>
      <w:tcPr>
        <w:tcBorders>
          <w:top w:val="single" w:sz="6" w:space="0" w:color="FFFFFF"/>
          <w:left w:val="nil"/>
          <w:bottom w:val="nil"/>
          <w:right w:val="nil"/>
          <w:insideH w:val="nil"/>
          <w:insideV w:val="nil"/>
          <w:tl2br w:val="nil"/>
          <w:tr2bl w:val="nil"/>
        </w:tcBorders>
      </w:tcPr>
    </w:tblStylePr>
    <w:tblStylePr w:type="firstCol">
      <w:rPr>
        <w:rFonts w:cs="Helv"/>
        <w:b/>
        <w:bCs/>
      </w:rPr>
      <w:tblPr/>
      <w:tcPr>
        <w:tcBorders>
          <w:top w:val="nil"/>
          <w:left w:val="nil"/>
          <w:bottom w:val="nil"/>
          <w:right w:val="single" w:sz="6" w:space="0" w:color="808080"/>
          <w:insideH w:val="nil"/>
          <w:insideV w:val="nil"/>
          <w:tl2br w:val="nil"/>
          <w:tr2bl w:val="nil"/>
        </w:tcBorders>
      </w:tcPr>
    </w:tblStylePr>
    <w:tblStylePr w:type="lastCol">
      <w:rPr>
        <w:rFonts w:cs="Helv"/>
      </w:rPr>
      <w:tblPr/>
      <w:tcPr>
        <w:tcBorders>
          <w:top w:val="nil"/>
          <w:left w:val="nil"/>
          <w:bottom w:val="single" w:sz="6" w:space="0" w:color="FFFFFF"/>
          <w:right w:val="nil"/>
          <w:insideH w:val="nil"/>
          <w:insideV w:val="nil"/>
          <w:tl2br w:val="nil"/>
          <w:tr2bl w:val="nil"/>
        </w:tcBorders>
      </w:tcPr>
    </w:tblStylePr>
    <w:tblStylePr w:type="neCell">
      <w:rPr>
        <w:rFonts w:cs="Helv"/>
      </w:rPr>
      <w:tblPr/>
      <w:tcPr>
        <w:tcBorders>
          <w:top w:val="nil"/>
          <w:left w:val="nil"/>
          <w:bottom w:val="nil"/>
          <w:right w:val="nil"/>
          <w:insideH w:val="nil"/>
          <w:insideV w:val="nil"/>
          <w:tl2br w:val="nil"/>
          <w:tr2bl w:val="nil"/>
        </w:tcBorders>
      </w:tcPr>
    </w:tblStylePr>
    <w:tblStylePr w:type="nwCell">
      <w:rPr>
        <w:rFonts w:cs="Helv"/>
      </w:rPr>
      <w:tblPr/>
      <w:tcPr>
        <w:tcBorders>
          <w:top w:val="nil"/>
          <w:left w:val="nil"/>
          <w:bottom w:val="nil"/>
          <w:right w:val="nil"/>
          <w:insideH w:val="nil"/>
          <w:insideV w:val="nil"/>
          <w:tl2br w:val="nil"/>
          <w:tr2bl w:val="nil"/>
        </w:tcBorders>
      </w:tcPr>
    </w:tblStylePr>
    <w:tblStylePr w:type="seCell">
      <w:rPr>
        <w:rFonts w:cs="Helv"/>
      </w:rPr>
      <w:tblPr/>
      <w:tcPr>
        <w:tcBorders>
          <w:top w:val="nil"/>
          <w:left w:val="nil"/>
          <w:bottom w:val="nil"/>
          <w:right w:val="nil"/>
          <w:insideH w:val="nil"/>
          <w:insideV w:val="nil"/>
          <w:tl2br w:val="nil"/>
          <w:tr2bl w:val="nil"/>
        </w:tcBorders>
      </w:tcPr>
    </w:tblStylePr>
    <w:tblStylePr w:type="swCell">
      <w:rPr>
        <w:rFonts w:cs="Helv"/>
        <w:color w:val="000080"/>
      </w:rPr>
      <w:tblPr/>
      <w:tcPr>
        <w:tcBorders>
          <w:top w:val="nil"/>
          <w:left w:val="nil"/>
          <w:bottom w:val="nil"/>
          <w:right w:val="nil"/>
          <w:insideH w:val="nil"/>
          <w:insideV w:val="nil"/>
          <w:tl2br w:val="nil"/>
          <w:tr2bl w:val="nil"/>
        </w:tcBorders>
      </w:tcPr>
    </w:tblStylePr>
  </w:style>
  <w:style w:type="table" w:styleId="2f2">
    <w:name w:val="Table 3D effects 2"/>
    <w:basedOn w:val="a4"/>
    <w:uiPriority w:val="99"/>
    <w:semiHidden/>
    <w:rsid w:val="00C05EF7"/>
    <w:pPr>
      <w:widowControl w:val="0"/>
      <w:spacing w:after="200" w:line="276" w:lineRule="auto"/>
    </w:pPr>
    <w:rPr>
      <w:rFonts w:ascii="Calibri" w:eastAsia="宋体" w:hAnsi="Calibri" w:cs="Calibri"/>
      <w:kern w:val="0"/>
      <w:sz w:val="20"/>
      <w:szCs w:val="20"/>
    </w:rPr>
    <w:tblPr/>
    <w:tcPr>
      <w:shd w:val="solid" w:color="C0C0C0" w:fill="FFFFFF"/>
    </w:tcPr>
    <w:tblStylePr w:type="firstRow">
      <w:rPr>
        <w:rFonts w:cs="Helv"/>
        <w:b/>
        <w:bCs/>
      </w:rPr>
      <w:tblPr/>
      <w:tcPr>
        <w:tcBorders>
          <w:top w:val="nil"/>
          <w:left w:val="nil"/>
          <w:bottom w:val="nil"/>
          <w:right w:val="nil"/>
          <w:insideH w:val="nil"/>
          <w:insideV w:val="nil"/>
          <w:tl2br w:val="nil"/>
          <w:tr2bl w:val="nil"/>
        </w:tcBorders>
      </w:tcPr>
    </w:tblStylePr>
    <w:tblStylePr w:type="firstCol">
      <w:rPr>
        <w:rFonts w:cs="Helv"/>
      </w:rPr>
      <w:tblPr/>
      <w:tcPr>
        <w:tcBorders>
          <w:top w:val="nil"/>
          <w:left w:val="nil"/>
          <w:bottom w:val="nil"/>
          <w:right w:val="single" w:sz="6" w:space="0" w:color="808080"/>
          <w:insideH w:val="nil"/>
          <w:insideV w:val="nil"/>
          <w:tl2br w:val="nil"/>
          <w:tr2bl w:val="nil"/>
        </w:tcBorders>
      </w:tcPr>
    </w:tblStylePr>
    <w:tblStylePr w:type="lastCol">
      <w:rPr>
        <w:rFonts w:cs="Helv"/>
      </w:rPr>
      <w:tblPr/>
      <w:tcPr>
        <w:tcBorders>
          <w:top w:val="nil"/>
          <w:left w:val="nil"/>
          <w:bottom w:val="nil"/>
          <w:right w:val="single" w:sz="6" w:space="0" w:color="FFFFFF"/>
          <w:insideH w:val="nil"/>
          <w:insideV w:val="nil"/>
          <w:tl2br w:val="nil"/>
          <w:tr2bl w:val="nil"/>
        </w:tcBorders>
      </w:tcPr>
    </w:tblStylePr>
    <w:tblStylePr w:type="band1Horz">
      <w:rPr>
        <w:rFonts w:cs="Helv"/>
      </w:rPr>
      <w:tblPr/>
      <w:tcPr>
        <w:tcBorders>
          <w:top w:val="single" w:sz="6" w:space="0" w:color="808080"/>
          <w:left w:val="single" w:sz="6" w:space="0" w:color="FFFFFF"/>
          <w:bottom w:val="nil"/>
          <w:right w:val="nil"/>
          <w:insideH w:val="nil"/>
          <w:insideV w:val="nil"/>
          <w:tl2br w:val="nil"/>
          <w:tr2bl w:val="nil"/>
        </w:tcBorders>
      </w:tcPr>
    </w:tblStylePr>
    <w:tblStylePr w:type="swCell">
      <w:rPr>
        <w:rFonts w:cs="Helv"/>
        <w:b/>
        <w:bCs/>
      </w:rPr>
      <w:tblPr/>
      <w:tcPr>
        <w:tcBorders>
          <w:top w:val="nil"/>
          <w:left w:val="nil"/>
          <w:bottom w:val="nil"/>
          <w:right w:val="nil"/>
          <w:insideH w:val="nil"/>
          <w:insideV w:val="nil"/>
          <w:tl2br w:val="nil"/>
          <w:tr2bl w:val="nil"/>
        </w:tcBorders>
      </w:tcPr>
    </w:tblStylePr>
  </w:style>
  <w:style w:type="table" w:styleId="3c">
    <w:name w:val="Table 3D effects 3"/>
    <w:basedOn w:val="a4"/>
    <w:uiPriority w:val="99"/>
    <w:semiHidden/>
    <w:rsid w:val="00C05EF7"/>
    <w:pPr>
      <w:widowControl w:val="0"/>
      <w:spacing w:after="200" w:line="276" w:lineRule="auto"/>
    </w:pPr>
    <w:rPr>
      <w:rFonts w:ascii="Calibri" w:eastAsia="宋体" w:hAnsi="Calibri" w:cs="Calibri"/>
      <w:kern w:val="0"/>
      <w:sz w:val="20"/>
      <w:szCs w:val="20"/>
    </w:rPr>
    <w:tblPr/>
    <w:tblStylePr w:type="firstRow">
      <w:rPr>
        <w:rFonts w:cs="Helv"/>
        <w:b/>
        <w:bCs/>
      </w:rPr>
      <w:tblPr/>
      <w:tcPr>
        <w:tcBorders>
          <w:top w:val="nil"/>
          <w:left w:val="nil"/>
          <w:bottom w:val="nil"/>
          <w:right w:val="nil"/>
          <w:insideH w:val="nil"/>
          <w:insideV w:val="nil"/>
          <w:tl2br w:val="nil"/>
          <w:tr2bl w:val="nil"/>
        </w:tcBorders>
      </w:tcPr>
    </w:tblStylePr>
    <w:tblStylePr w:type="firstCol">
      <w:rPr>
        <w:rFonts w:cs="Helv"/>
      </w:rPr>
      <w:tblPr/>
      <w:tcPr>
        <w:tcBorders>
          <w:top w:val="nil"/>
          <w:left w:val="nil"/>
          <w:bottom w:val="nil"/>
          <w:right w:val="single" w:sz="6" w:space="0" w:color="808080"/>
          <w:insideH w:val="nil"/>
          <w:insideV w:val="nil"/>
          <w:tl2br w:val="nil"/>
          <w:tr2bl w:val="nil"/>
        </w:tcBorders>
      </w:tcPr>
    </w:tblStylePr>
    <w:tblStylePr w:type="lastCol">
      <w:rPr>
        <w:rFonts w:cs="Helv"/>
      </w:rPr>
      <w:tblPr/>
      <w:tcPr>
        <w:tcBorders>
          <w:top w:val="nil"/>
          <w:left w:val="nil"/>
          <w:bottom w:val="nil"/>
          <w:right w:val="single" w:sz="6" w:space="0" w:color="FFFFFF"/>
          <w:insideH w:val="nil"/>
          <w:insideV w:val="nil"/>
          <w:tl2br w:val="nil"/>
          <w:tr2bl w:val="nil"/>
        </w:tcBorders>
      </w:tcPr>
    </w:tblStylePr>
    <w:tblStylePr w:type="band1Vert">
      <w:rPr>
        <w:rFonts w:cs="Helv"/>
        <w:color w:val="auto"/>
      </w:rPr>
      <w:tblPr/>
      <w:tcPr>
        <w:shd w:val="solid" w:color="C0C0C0" w:fill="FFFFFF"/>
      </w:tcPr>
    </w:tblStylePr>
    <w:tblStylePr w:type="band2Vert">
      <w:rPr>
        <w:rFonts w:cs="Helv"/>
        <w:color w:val="auto"/>
      </w:rPr>
      <w:tblPr/>
      <w:tcPr>
        <w:shd w:val="pct50" w:color="C0C0C0" w:fill="FFFFFF"/>
      </w:tcPr>
    </w:tblStylePr>
    <w:tblStylePr w:type="band1Horz">
      <w:rPr>
        <w:rFonts w:cs="Helv"/>
      </w:rPr>
      <w:tblPr/>
      <w:tcPr>
        <w:tcBorders>
          <w:top w:val="single" w:sz="6" w:space="0" w:color="808080"/>
          <w:left w:val="single" w:sz="6" w:space="0" w:color="FFFFFF"/>
          <w:bottom w:val="nil"/>
          <w:right w:val="nil"/>
          <w:insideH w:val="nil"/>
          <w:insideV w:val="nil"/>
          <w:tl2br w:val="nil"/>
          <w:tr2bl w:val="nil"/>
        </w:tcBorders>
      </w:tcPr>
    </w:tblStylePr>
    <w:tblStylePr w:type="swCell">
      <w:rPr>
        <w:rFonts w:cs="Helv"/>
        <w:b/>
        <w:bCs/>
      </w:rPr>
      <w:tblPr/>
      <w:tcPr>
        <w:tcBorders>
          <w:top w:val="nil"/>
          <w:left w:val="nil"/>
          <w:bottom w:val="nil"/>
          <w:right w:val="nil"/>
          <w:insideH w:val="nil"/>
          <w:insideV w:val="nil"/>
          <w:tl2br w:val="nil"/>
          <w:tr2bl w:val="nil"/>
        </w:tcBorders>
      </w:tcPr>
    </w:tblStylePr>
  </w:style>
  <w:style w:type="table" w:styleId="19">
    <w:name w:val="Table List 1"/>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12" w:space="0" w:color="008080"/>
        <w:left w:val="single" w:sz="6" w:space="0" w:color="008080"/>
        <w:bottom w:val="single" w:sz="12" w:space="0" w:color="008080"/>
        <w:right w:val="single" w:sz="6" w:space="0" w:color="008080"/>
      </w:tblBorders>
    </w:tblPr>
    <w:tblStylePr w:type="firstRow">
      <w:rPr>
        <w:rFonts w:cs="Helv"/>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rPr>
        <w:rFonts w:cs="Helv"/>
      </w:rPr>
      <w:tblPr/>
      <w:tcPr>
        <w:tcBorders>
          <w:top w:val="single" w:sz="6" w:space="0" w:color="000000"/>
          <w:left w:val="nil"/>
          <w:bottom w:val="nil"/>
          <w:right w:val="nil"/>
          <w:insideH w:val="nil"/>
          <w:insideV w:val="nil"/>
          <w:tl2br w:val="nil"/>
          <w:tr2bl w:val="nil"/>
        </w:tcBorders>
      </w:tcPr>
    </w:tblStylePr>
    <w:tblStylePr w:type="band1Horz">
      <w:rPr>
        <w:rFonts w:cs="Helv"/>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Helv"/>
        <w:color w:val="auto"/>
      </w:rPr>
      <w:tblPr/>
      <w:tcPr>
        <w:tcBorders>
          <w:top w:val="nil"/>
          <w:left w:val="nil"/>
          <w:bottom w:val="nil"/>
          <w:right w:val="nil"/>
          <w:insideH w:val="nil"/>
          <w:insideV w:val="nil"/>
          <w:tl2br w:val="nil"/>
          <w:tr2bl w:val="nil"/>
        </w:tcBorders>
      </w:tcPr>
    </w:tblStylePr>
    <w:tblStylePr w:type="swCell">
      <w:rPr>
        <w:rFonts w:cs="Helv"/>
        <w:b/>
        <w:bCs/>
      </w:rPr>
      <w:tblPr/>
      <w:tcPr>
        <w:tcBorders>
          <w:top w:val="nil"/>
          <w:left w:val="nil"/>
          <w:bottom w:val="nil"/>
          <w:right w:val="nil"/>
          <w:insideH w:val="nil"/>
          <w:insideV w:val="nil"/>
          <w:tl2br w:val="nil"/>
          <w:tr2bl w:val="nil"/>
        </w:tcBorders>
      </w:tcPr>
    </w:tblStylePr>
  </w:style>
  <w:style w:type="table" w:styleId="2f3">
    <w:name w:val="Table List 2"/>
    <w:basedOn w:val="a4"/>
    <w:uiPriority w:val="99"/>
    <w:semiHidden/>
    <w:rsid w:val="00C05EF7"/>
    <w:pPr>
      <w:widowControl w:val="0"/>
      <w:spacing w:after="200" w:line="276" w:lineRule="auto"/>
    </w:pPr>
    <w:rPr>
      <w:rFonts w:ascii="Calibri" w:eastAsia="宋体" w:hAnsi="Calibri" w:cs="Calibri"/>
      <w:kern w:val="0"/>
      <w:sz w:val="20"/>
      <w:szCs w:val="20"/>
    </w:rPr>
    <w:tblPr>
      <w:tblBorders>
        <w:bottom w:val="single" w:sz="12" w:space="0" w:color="808080"/>
      </w:tblBorders>
    </w:tblPr>
    <w:tblStylePr w:type="firstRow">
      <w:rPr>
        <w:rFonts w:cs="Helv"/>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rPr>
        <w:rFonts w:cs="Helv"/>
      </w:rPr>
      <w:tblPr/>
      <w:tcPr>
        <w:tcBorders>
          <w:top w:val="single" w:sz="6" w:space="0" w:color="000000"/>
          <w:left w:val="nil"/>
          <w:bottom w:val="nil"/>
          <w:right w:val="nil"/>
          <w:insideH w:val="nil"/>
          <w:insideV w:val="nil"/>
          <w:tl2br w:val="nil"/>
          <w:tr2bl w:val="nil"/>
        </w:tcBorders>
      </w:tcPr>
    </w:tblStylePr>
    <w:tblStylePr w:type="band1Horz">
      <w:rPr>
        <w:rFonts w:cs="Helv"/>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Helv"/>
        <w:color w:val="auto"/>
      </w:rPr>
      <w:tblPr/>
      <w:tcPr>
        <w:tcBorders>
          <w:top w:val="nil"/>
          <w:left w:val="nil"/>
          <w:bottom w:val="nil"/>
          <w:right w:val="nil"/>
          <w:insideH w:val="nil"/>
          <w:insideV w:val="nil"/>
          <w:tl2br w:val="nil"/>
          <w:tr2bl w:val="nil"/>
        </w:tcBorders>
      </w:tcPr>
    </w:tblStylePr>
    <w:tblStylePr w:type="swCell">
      <w:rPr>
        <w:rFonts w:cs="Helv"/>
        <w:b/>
        <w:bCs/>
      </w:rPr>
      <w:tblPr/>
      <w:tcPr>
        <w:tcBorders>
          <w:top w:val="nil"/>
          <w:left w:val="nil"/>
          <w:bottom w:val="nil"/>
          <w:right w:val="nil"/>
          <w:insideH w:val="nil"/>
          <w:insideV w:val="nil"/>
          <w:tl2br w:val="nil"/>
          <w:tr2bl w:val="nil"/>
        </w:tcBorders>
      </w:tcPr>
    </w:tblStylePr>
  </w:style>
  <w:style w:type="table" w:styleId="3d">
    <w:name w:val="Table List 3"/>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12" w:space="0" w:color="000000"/>
        <w:bottom w:val="single" w:sz="12" w:space="0" w:color="000000"/>
        <w:insideH w:val="single" w:sz="6" w:space="0" w:color="000000"/>
      </w:tblBorders>
    </w:tblPr>
    <w:tblStylePr w:type="firstRow">
      <w:rPr>
        <w:rFonts w:cs="Helv"/>
        <w:b/>
        <w:bCs/>
        <w:color w:val="000080"/>
      </w:rPr>
      <w:tblPr/>
      <w:tcPr>
        <w:tcBorders>
          <w:top w:val="nil"/>
          <w:left w:val="single" w:sz="12" w:space="0" w:color="000000"/>
          <w:bottom w:val="nil"/>
          <w:right w:val="nil"/>
          <w:insideH w:val="nil"/>
          <w:insideV w:val="nil"/>
          <w:tl2br w:val="nil"/>
          <w:tr2bl w:val="nil"/>
        </w:tcBorders>
      </w:tcPr>
    </w:tblStylePr>
    <w:tblStylePr w:type="lastRow">
      <w:rPr>
        <w:rFonts w:cs="Helv"/>
      </w:rPr>
      <w:tblPr/>
      <w:tcPr>
        <w:tcBorders>
          <w:top w:val="single" w:sz="12" w:space="0" w:color="000000"/>
          <w:left w:val="nil"/>
          <w:bottom w:val="nil"/>
          <w:right w:val="nil"/>
          <w:insideH w:val="nil"/>
          <w:insideV w:val="nil"/>
          <w:tl2br w:val="nil"/>
          <w:tr2bl w:val="nil"/>
        </w:tcBorders>
      </w:tcPr>
    </w:tblStylePr>
    <w:tblStylePr w:type="swCell">
      <w:rPr>
        <w:rFonts w:cs="Helv"/>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Helv"/>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5">
    <w:name w:val="Table List 5"/>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Helv"/>
        <w:b/>
        <w:bCs/>
      </w:rPr>
      <w:tblPr/>
      <w:tcPr>
        <w:tcBorders>
          <w:top w:val="nil"/>
          <w:left w:val="single" w:sz="12" w:space="0" w:color="000000"/>
          <w:bottom w:val="nil"/>
          <w:right w:val="nil"/>
          <w:insideH w:val="nil"/>
          <w:insideV w:val="nil"/>
          <w:tl2br w:val="nil"/>
          <w:tr2bl w:val="nil"/>
        </w:tcBorders>
      </w:tcPr>
    </w:tblStylePr>
    <w:tblStylePr w:type="firstCol">
      <w:rPr>
        <w:rFonts w:cs="Helv"/>
        <w:b/>
        <w:bCs/>
      </w:rPr>
      <w:tblPr/>
      <w:tcPr>
        <w:tcBorders>
          <w:top w:val="nil"/>
          <w:left w:val="nil"/>
          <w:bottom w:val="nil"/>
          <w:right w:val="nil"/>
          <w:insideH w:val="nil"/>
          <w:insideV w:val="nil"/>
          <w:tl2br w:val="nil"/>
          <w:tr2bl w:val="nil"/>
        </w:tcBorders>
      </w:tcPr>
    </w:tblStylePr>
  </w:style>
  <w:style w:type="table" w:styleId="61">
    <w:name w:val="Table List 6"/>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Helv"/>
        <w:b/>
        <w:bCs/>
      </w:rPr>
      <w:tblPr/>
      <w:tcPr>
        <w:tcBorders>
          <w:top w:val="nil"/>
          <w:left w:val="single" w:sz="12" w:space="0" w:color="000000"/>
          <w:bottom w:val="nil"/>
          <w:right w:val="nil"/>
          <w:insideH w:val="nil"/>
          <w:insideV w:val="nil"/>
          <w:tl2br w:val="nil"/>
          <w:tr2bl w:val="nil"/>
        </w:tcBorders>
      </w:tcPr>
    </w:tblStylePr>
    <w:tblStylePr w:type="firstCol">
      <w:rPr>
        <w:rFonts w:cs="Helv"/>
        <w:b/>
        <w:bCs/>
      </w:rPr>
      <w:tblPr/>
      <w:tcPr>
        <w:tcBorders>
          <w:top w:val="nil"/>
          <w:left w:val="nil"/>
          <w:bottom w:val="nil"/>
          <w:right w:val="single" w:sz="12" w:space="0" w:color="000000"/>
          <w:insideH w:val="nil"/>
          <w:insideV w:val="nil"/>
          <w:tl2br w:val="nil"/>
          <w:tr2bl w:val="nil"/>
        </w:tcBorders>
      </w:tcPr>
    </w:tblStylePr>
    <w:tblStylePr w:type="band1Horz">
      <w:rPr>
        <w:rFonts w:cs="Helv"/>
      </w:rPr>
      <w:tblPr/>
      <w:tcPr>
        <w:tcBorders>
          <w:top w:val="nil"/>
          <w:left w:val="nil"/>
          <w:bottom w:val="nil"/>
          <w:right w:val="nil"/>
          <w:insideH w:val="nil"/>
          <w:insideV w:val="nil"/>
          <w:tl2br w:val="nil"/>
          <w:tr2bl w:val="nil"/>
        </w:tcBorders>
        <w:shd w:val="pct25" w:color="000000" w:fill="FFFFFF"/>
      </w:tcPr>
    </w:tblStylePr>
    <w:tblStylePr w:type="nwCell">
      <w:rPr>
        <w:rFonts w:cs="Helv"/>
      </w:rPr>
      <w:tblPr/>
      <w:tcPr>
        <w:tcBorders>
          <w:top w:val="nil"/>
          <w:left w:val="nil"/>
          <w:bottom w:val="nil"/>
          <w:right w:val="nil"/>
          <w:insideH w:val="nil"/>
          <w:insideV w:val="nil"/>
          <w:tl2br w:val="single" w:sz="6" w:space="0" w:color="000000"/>
          <w:tr2bl w:val="nil"/>
        </w:tcBorders>
      </w:tcPr>
    </w:tblStylePr>
  </w:style>
  <w:style w:type="table" w:styleId="71">
    <w:name w:val="Table List 7"/>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Helv"/>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rFonts w:cs="Helv"/>
        <w:b/>
        <w:bCs/>
      </w:rPr>
      <w:tblPr/>
      <w:tcPr>
        <w:tcBorders>
          <w:top w:val="single" w:sz="12" w:space="0" w:color="008000"/>
          <w:left w:val="nil"/>
          <w:bottom w:val="nil"/>
          <w:right w:val="nil"/>
          <w:insideH w:val="nil"/>
          <w:insideV w:val="nil"/>
          <w:tl2br w:val="nil"/>
          <w:tr2bl w:val="nil"/>
        </w:tcBorders>
      </w:tcPr>
    </w:tblStylePr>
    <w:tblStylePr w:type="firstCol">
      <w:rPr>
        <w:rFonts w:cs="Helv"/>
        <w:b/>
        <w:bCs/>
      </w:rPr>
      <w:tblPr/>
      <w:tcPr>
        <w:tcBorders>
          <w:top w:val="nil"/>
          <w:left w:val="nil"/>
          <w:bottom w:val="nil"/>
          <w:right w:val="nil"/>
          <w:insideH w:val="nil"/>
          <w:insideV w:val="nil"/>
          <w:tl2br w:val="nil"/>
          <w:tr2bl w:val="nil"/>
        </w:tcBorders>
      </w:tcPr>
    </w:tblStylePr>
    <w:tblStylePr w:type="lastCol">
      <w:rPr>
        <w:rFonts w:cs="Helv"/>
        <w:b/>
        <w:bCs/>
      </w:rPr>
      <w:tblPr/>
      <w:tcPr>
        <w:tcBorders>
          <w:top w:val="nil"/>
          <w:left w:val="nil"/>
          <w:bottom w:val="nil"/>
          <w:right w:val="nil"/>
          <w:insideH w:val="nil"/>
          <w:insideV w:val="nil"/>
          <w:tl2br w:val="nil"/>
          <w:tr2bl w:val="nil"/>
        </w:tcBorders>
      </w:tcPr>
    </w:tblStylePr>
    <w:tblStylePr w:type="band1Horz">
      <w:rPr>
        <w:rFonts w:cs="Helv"/>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Helv"/>
      </w:rPr>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Helv"/>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rFonts w:cs="Helv"/>
        <w:b/>
        <w:bCs/>
      </w:rPr>
      <w:tblPr/>
      <w:tcPr>
        <w:tcBorders>
          <w:top w:val="single" w:sz="6" w:space="0" w:color="000000"/>
          <w:left w:val="nil"/>
          <w:bottom w:val="nil"/>
          <w:right w:val="nil"/>
          <w:insideH w:val="nil"/>
          <w:insideV w:val="nil"/>
          <w:tl2br w:val="nil"/>
          <w:tr2bl w:val="nil"/>
        </w:tcBorders>
      </w:tcPr>
    </w:tblStylePr>
    <w:tblStylePr w:type="firstCol">
      <w:rPr>
        <w:rFonts w:cs="Helv"/>
        <w:b/>
        <w:bCs/>
      </w:rPr>
      <w:tblPr/>
      <w:tcPr>
        <w:tcBorders>
          <w:top w:val="nil"/>
          <w:left w:val="nil"/>
          <w:bottom w:val="nil"/>
          <w:right w:val="nil"/>
          <w:insideH w:val="nil"/>
          <w:insideV w:val="nil"/>
          <w:tl2br w:val="nil"/>
          <w:tr2bl w:val="nil"/>
        </w:tcBorders>
      </w:tcPr>
    </w:tblStylePr>
    <w:tblStylePr w:type="lastCol">
      <w:rPr>
        <w:rFonts w:cs="Helv"/>
        <w:b/>
        <w:bCs/>
      </w:rPr>
      <w:tblPr/>
      <w:tcPr>
        <w:tcBorders>
          <w:top w:val="nil"/>
          <w:left w:val="nil"/>
          <w:bottom w:val="nil"/>
          <w:right w:val="nil"/>
          <w:insideH w:val="nil"/>
          <w:insideV w:val="nil"/>
          <w:tl2br w:val="nil"/>
          <w:tr2bl w:val="nil"/>
        </w:tcBorders>
      </w:tcPr>
    </w:tblStylePr>
    <w:tblStylePr w:type="band1Horz">
      <w:rPr>
        <w:rFonts w:cs="Helv"/>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Helv"/>
      </w:rPr>
      <w:tblPr/>
      <w:tcPr>
        <w:tcBorders>
          <w:top w:val="nil"/>
          <w:left w:val="nil"/>
          <w:bottom w:val="nil"/>
          <w:right w:val="nil"/>
          <w:insideH w:val="nil"/>
          <w:insideV w:val="nil"/>
          <w:tl2br w:val="nil"/>
          <w:tr2bl w:val="nil"/>
        </w:tcBorders>
        <w:shd w:val="pct50" w:color="FF0000" w:fill="FFFFFF"/>
      </w:tcPr>
    </w:tblStylePr>
    <w:tblStylePr w:type="nwCell">
      <w:rPr>
        <w:rFonts w:cs="Helv"/>
      </w:rPr>
      <w:tblPr/>
      <w:tcPr>
        <w:tcBorders>
          <w:top w:val="nil"/>
          <w:left w:val="nil"/>
          <w:bottom w:val="nil"/>
          <w:right w:val="nil"/>
          <w:insideH w:val="nil"/>
          <w:insideV w:val="nil"/>
          <w:tl2br w:val="single" w:sz="6" w:space="0" w:color="auto"/>
          <w:tr2bl w:val="nil"/>
        </w:tcBorders>
      </w:tcPr>
    </w:tblStylePr>
  </w:style>
  <w:style w:type="table" w:styleId="afffc">
    <w:name w:val="Table Contemporary"/>
    <w:basedOn w:val="a4"/>
    <w:uiPriority w:val="99"/>
    <w:semiHidden/>
    <w:rsid w:val="00C05EF7"/>
    <w:pPr>
      <w:widowControl w:val="0"/>
      <w:spacing w:after="200" w:line="276" w:lineRule="auto"/>
    </w:pPr>
    <w:rPr>
      <w:rFonts w:ascii="Calibri" w:eastAsia="宋体" w:hAnsi="Calibri" w:cs="Calibri"/>
      <w:kern w:val="0"/>
      <w:sz w:val="20"/>
      <w:szCs w:val="20"/>
    </w:rPr>
    <w:tblPr>
      <w:tblBorders>
        <w:insideH w:val="single" w:sz="18" w:space="0" w:color="FFFFFF"/>
        <w:insideV w:val="single" w:sz="18" w:space="0" w:color="FFFFFF"/>
      </w:tblBorders>
    </w:tblPr>
    <w:tblStylePr w:type="firstRow">
      <w:rPr>
        <w:rFonts w:cs="Helv"/>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Helv"/>
        <w:color w:val="auto"/>
      </w:rPr>
      <w:tblPr/>
      <w:tcPr>
        <w:tcBorders>
          <w:top w:val="nil"/>
          <w:left w:val="nil"/>
          <w:bottom w:val="nil"/>
          <w:right w:val="nil"/>
          <w:insideH w:val="nil"/>
          <w:insideV w:val="nil"/>
          <w:tl2br w:val="nil"/>
          <w:tr2bl w:val="nil"/>
        </w:tcBorders>
        <w:shd w:val="pct5" w:color="000000" w:fill="FFFFFF"/>
      </w:tcPr>
    </w:tblStylePr>
    <w:tblStylePr w:type="band2Horz">
      <w:rPr>
        <w:rFonts w:cs="Helv"/>
        <w:color w:val="auto"/>
      </w:rPr>
      <w:tblPr/>
      <w:tcPr>
        <w:tcBorders>
          <w:top w:val="nil"/>
          <w:left w:val="nil"/>
          <w:bottom w:val="nil"/>
          <w:right w:val="nil"/>
          <w:insideH w:val="nil"/>
          <w:insideV w:val="nil"/>
          <w:tl2br w:val="nil"/>
          <w:tr2bl w:val="nil"/>
        </w:tcBorders>
        <w:shd w:val="pct20" w:color="000000" w:fill="FFFFFF"/>
      </w:tcPr>
    </w:tblStylePr>
  </w:style>
  <w:style w:type="table" w:styleId="1a">
    <w:name w:val="Table Columns 1"/>
    <w:basedOn w:val="a4"/>
    <w:uiPriority w:val="99"/>
    <w:semiHidden/>
    <w:rsid w:val="00C05EF7"/>
    <w:pPr>
      <w:widowControl w:val="0"/>
      <w:spacing w:after="200" w:line="276" w:lineRule="auto"/>
    </w:pPr>
    <w:rPr>
      <w:rFonts w:ascii="Calibri" w:eastAsia="宋体" w:hAnsi="Calibri" w:cs="Calibri"/>
      <w:b/>
      <w:bCs/>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Helv"/>
        <w:b w:val="0"/>
        <w:bCs w:val="0"/>
      </w:rPr>
      <w:tblPr/>
      <w:tcPr>
        <w:tcBorders>
          <w:top w:val="nil"/>
          <w:left w:val="double" w:sz="6" w:space="0" w:color="000000"/>
          <w:bottom w:val="nil"/>
          <w:right w:val="nil"/>
          <w:insideH w:val="nil"/>
          <w:insideV w:val="nil"/>
          <w:tl2br w:val="nil"/>
          <w:tr2bl w:val="nil"/>
        </w:tcBorders>
      </w:tcPr>
    </w:tblStylePr>
    <w:tblStylePr w:type="lastRow">
      <w:rPr>
        <w:rFonts w:cs="Helv"/>
        <w:b w:val="0"/>
        <w:bCs w:val="0"/>
      </w:rPr>
      <w:tblPr/>
      <w:tcPr>
        <w:tcBorders>
          <w:top w:val="nil"/>
          <w:left w:val="nil"/>
          <w:bottom w:val="nil"/>
          <w:right w:val="nil"/>
          <w:insideH w:val="nil"/>
          <w:insideV w:val="nil"/>
          <w:tl2br w:val="nil"/>
          <w:tr2bl w:val="nil"/>
        </w:tcBorders>
      </w:tcPr>
    </w:tblStylePr>
    <w:tblStylePr w:type="firstCol">
      <w:rPr>
        <w:rFonts w:cs="Helv"/>
        <w:b w:val="0"/>
        <w:bCs w:val="0"/>
      </w:rPr>
      <w:tblPr/>
      <w:tcPr>
        <w:tcBorders>
          <w:top w:val="nil"/>
          <w:left w:val="nil"/>
          <w:bottom w:val="nil"/>
          <w:right w:val="nil"/>
          <w:insideH w:val="nil"/>
          <w:insideV w:val="nil"/>
          <w:tl2br w:val="nil"/>
          <w:tr2bl w:val="nil"/>
        </w:tcBorders>
      </w:tcPr>
    </w:tblStylePr>
    <w:tblStylePr w:type="lastCol">
      <w:rPr>
        <w:rFonts w:cs="Helv"/>
        <w:b w:val="0"/>
        <w:bCs w:val="0"/>
      </w:rPr>
      <w:tblPr/>
      <w:tcPr>
        <w:tcBorders>
          <w:top w:val="nil"/>
          <w:left w:val="nil"/>
          <w:bottom w:val="nil"/>
          <w:right w:val="nil"/>
          <w:insideH w:val="nil"/>
          <w:insideV w:val="nil"/>
          <w:tl2br w:val="nil"/>
          <w:tr2bl w:val="nil"/>
        </w:tcBorders>
      </w:tcPr>
    </w:tblStylePr>
    <w:tblStylePr w:type="band1Vert">
      <w:rPr>
        <w:rFonts w:cs="Helv"/>
        <w:color w:val="auto"/>
      </w:rPr>
      <w:tblPr/>
      <w:tcPr>
        <w:shd w:val="pct25" w:color="000000" w:fill="FFFFFF"/>
      </w:tcPr>
    </w:tblStylePr>
    <w:tblStylePr w:type="band2Vert">
      <w:rPr>
        <w:rFonts w:cs="Helv"/>
        <w:color w:val="auto"/>
      </w:rPr>
      <w:tblPr/>
      <w:tcPr>
        <w:shd w:val="pct25" w:color="FFFF00" w:fill="FFFFFF"/>
      </w:tcPr>
    </w:tblStylePr>
    <w:tblStylePr w:type="neCell">
      <w:rPr>
        <w:rFonts w:cs="Helv"/>
        <w:b/>
        <w:bCs/>
      </w:rPr>
      <w:tblPr/>
      <w:tcPr>
        <w:tcBorders>
          <w:top w:val="nil"/>
          <w:left w:val="nil"/>
          <w:bottom w:val="nil"/>
          <w:right w:val="nil"/>
          <w:insideH w:val="nil"/>
          <w:insideV w:val="nil"/>
          <w:tl2br w:val="nil"/>
          <w:tr2bl w:val="nil"/>
        </w:tcBorders>
      </w:tcPr>
    </w:tblStylePr>
    <w:tblStylePr w:type="swCell">
      <w:rPr>
        <w:rFonts w:cs="Helv"/>
        <w:b/>
        <w:bCs/>
      </w:rPr>
      <w:tblPr/>
      <w:tcPr>
        <w:tcBorders>
          <w:top w:val="nil"/>
          <w:left w:val="nil"/>
          <w:bottom w:val="nil"/>
          <w:right w:val="nil"/>
          <w:insideH w:val="nil"/>
          <w:insideV w:val="nil"/>
          <w:tl2br w:val="nil"/>
          <w:tr2bl w:val="nil"/>
        </w:tcBorders>
      </w:tcPr>
    </w:tblStylePr>
  </w:style>
  <w:style w:type="table" w:styleId="2f4">
    <w:name w:val="Table Columns 2"/>
    <w:basedOn w:val="a4"/>
    <w:uiPriority w:val="99"/>
    <w:semiHidden/>
    <w:rsid w:val="00C05EF7"/>
    <w:pPr>
      <w:widowControl w:val="0"/>
      <w:spacing w:after="200" w:line="276" w:lineRule="auto"/>
    </w:pPr>
    <w:rPr>
      <w:rFonts w:ascii="Calibri" w:eastAsia="宋体" w:hAnsi="Calibri" w:cs="Calibri"/>
      <w:b/>
      <w:bCs/>
      <w:kern w:val="0"/>
      <w:sz w:val="20"/>
      <w:szCs w:val="20"/>
    </w:rPr>
    <w:tblPr/>
    <w:tblStylePr w:type="firstRow">
      <w:rPr>
        <w:rFonts w:cs="Helv"/>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Helv"/>
        <w:b w:val="0"/>
        <w:bCs w:val="0"/>
      </w:rPr>
      <w:tblPr/>
      <w:tcPr>
        <w:tcBorders>
          <w:top w:val="nil"/>
          <w:left w:val="nil"/>
          <w:bottom w:val="nil"/>
          <w:right w:val="nil"/>
          <w:insideH w:val="nil"/>
          <w:insideV w:val="nil"/>
          <w:tl2br w:val="nil"/>
          <w:tr2bl w:val="nil"/>
        </w:tcBorders>
      </w:tcPr>
    </w:tblStylePr>
    <w:tblStylePr w:type="firstCol">
      <w:rPr>
        <w:rFonts w:cs="Helv"/>
        <w:b w:val="0"/>
        <w:bCs w:val="0"/>
        <w:color w:val="000000"/>
      </w:rPr>
      <w:tblPr/>
      <w:tcPr>
        <w:tcBorders>
          <w:top w:val="nil"/>
          <w:left w:val="nil"/>
          <w:bottom w:val="nil"/>
          <w:right w:val="nil"/>
          <w:insideH w:val="nil"/>
          <w:insideV w:val="nil"/>
          <w:tl2br w:val="nil"/>
          <w:tr2bl w:val="nil"/>
        </w:tcBorders>
      </w:tcPr>
    </w:tblStylePr>
    <w:tblStylePr w:type="lastCol">
      <w:rPr>
        <w:rFonts w:cs="Helv"/>
        <w:b w:val="0"/>
        <w:bCs w:val="0"/>
      </w:rPr>
      <w:tblPr/>
      <w:tcPr>
        <w:tcBorders>
          <w:top w:val="nil"/>
          <w:left w:val="nil"/>
          <w:bottom w:val="nil"/>
          <w:right w:val="nil"/>
          <w:insideH w:val="nil"/>
          <w:insideV w:val="nil"/>
          <w:tl2br w:val="nil"/>
          <w:tr2bl w:val="nil"/>
        </w:tcBorders>
      </w:tcPr>
    </w:tblStylePr>
    <w:tblStylePr w:type="band1Vert">
      <w:rPr>
        <w:rFonts w:cs="Helv"/>
        <w:color w:val="auto"/>
      </w:rPr>
      <w:tblPr/>
      <w:tcPr>
        <w:shd w:val="pct30" w:color="000000" w:fill="FFFFFF"/>
      </w:tcPr>
    </w:tblStylePr>
    <w:tblStylePr w:type="band2Vert">
      <w:rPr>
        <w:rFonts w:cs="Helv"/>
        <w:color w:val="auto"/>
      </w:rPr>
      <w:tblPr/>
      <w:tcPr>
        <w:shd w:val="pct25" w:color="00FF00" w:fill="FFFFFF"/>
      </w:tcPr>
    </w:tblStylePr>
    <w:tblStylePr w:type="neCell">
      <w:rPr>
        <w:rFonts w:cs="Helv"/>
        <w:b/>
        <w:bCs/>
      </w:rPr>
      <w:tblPr/>
      <w:tcPr>
        <w:tcBorders>
          <w:top w:val="nil"/>
          <w:left w:val="nil"/>
          <w:bottom w:val="nil"/>
          <w:right w:val="nil"/>
          <w:insideH w:val="nil"/>
          <w:insideV w:val="nil"/>
          <w:tl2br w:val="nil"/>
          <w:tr2bl w:val="nil"/>
        </w:tcBorders>
      </w:tcPr>
    </w:tblStylePr>
    <w:tblStylePr w:type="swCell">
      <w:rPr>
        <w:rFonts w:cs="Helv"/>
        <w:b/>
        <w:bCs/>
      </w:rPr>
      <w:tblPr/>
      <w:tcPr>
        <w:tcBorders>
          <w:top w:val="nil"/>
          <w:left w:val="nil"/>
          <w:bottom w:val="nil"/>
          <w:right w:val="nil"/>
          <w:insideH w:val="nil"/>
          <w:insideV w:val="nil"/>
          <w:tl2br w:val="nil"/>
          <w:tr2bl w:val="nil"/>
        </w:tcBorders>
      </w:tcPr>
    </w:tblStylePr>
  </w:style>
  <w:style w:type="table" w:styleId="3e">
    <w:name w:val="Table Columns 3"/>
    <w:basedOn w:val="a4"/>
    <w:uiPriority w:val="99"/>
    <w:semiHidden/>
    <w:rsid w:val="00C05EF7"/>
    <w:pPr>
      <w:widowControl w:val="0"/>
      <w:spacing w:after="200" w:line="276" w:lineRule="auto"/>
    </w:pPr>
    <w:rPr>
      <w:rFonts w:ascii="Calibri" w:eastAsia="宋体" w:hAnsi="Calibri" w:cs="Calibri"/>
      <w:b/>
      <w:bCs/>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Helv"/>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Helv"/>
        <w:b w:val="0"/>
        <w:bCs w:val="0"/>
      </w:rPr>
      <w:tblPr/>
      <w:tcPr>
        <w:tcBorders>
          <w:top w:val="single" w:sz="6" w:space="0" w:color="000080"/>
          <w:left w:val="nil"/>
          <w:bottom w:val="nil"/>
          <w:right w:val="nil"/>
          <w:insideH w:val="nil"/>
          <w:insideV w:val="nil"/>
          <w:tl2br w:val="nil"/>
          <w:tr2bl w:val="nil"/>
        </w:tcBorders>
      </w:tcPr>
    </w:tblStylePr>
    <w:tblStylePr w:type="firstCol">
      <w:rPr>
        <w:rFonts w:cs="Helv"/>
        <w:b w:val="0"/>
        <w:bCs w:val="0"/>
      </w:rPr>
      <w:tblPr/>
      <w:tcPr>
        <w:tcBorders>
          <w:top w:val="nil"/>
          <w:left w:val="nil"/>
          <w:bottom w:val="nil"/>
          <w:right w:val="nil"/>
          <w:insideH w:val="nil"/>
          <w:insideV w:val="nil"/>
          <w:tl2br w:val="nil"/>
          <w:tr2bl w:val="nil"/>
        </w:tcBorders>
      </w:tcPr>
    </w:tblStylePr>
    <w:tblStylePr w:type="lastCol">
      <w:rPr>
        <w:rFonts w:cs="Helv"/>
        <w:b w:val="0"/>
        <w:bCs w:val="0"/>
      </w:rPr>
      <w:tblPr/>
      <w:tcPr>
        <w:tcBorders>
          <w:top w:val="nil"/>
          <w:left w:val="nil"/>
          <w:bottom w:val="nil"/>
          <w:right w:val="nil"/>
          <w:insideH w:val="nil"/>
          <w:insideV w:val="nil"/>
          <w:tl2br w:val="nil"/>
          <w:tr2bl w:val="nil"/>
        </w:tcBorders>
      </w:tcPr>
    </w:tblStylePr>
    <w:tblStylePr w:type="band1Vert">
      <w:rPr>
        <w:rFonts w:cs="Helv"/>
        <w:color w:val="auto"/>
      </w:rPr>
      <w:tblPr/>
      <w:tcPr>
        <w:shd w:val="solid" w:color="C0C0C0" w:fill="FFFFFF"/>
      </w:tcPr>
    </w:tblStylePr>
    <w:tblStylePr w:type="band2Vert">
      <w:rPr>
        <w:rFonts w:cs="Helv"/>
        <w:color w:val="auto"/>
      </w:rPr>
      <w:tblPr/>
      <w:tcPr>
        <w:shd w:val="pct10" w:color="000000" w:fill="FFFFFF"/>
      </w:tcPr>
    </w:tblStylePr>
    <w:tblStylePr w:type="neCell">
      <w:rPr>
        <w:rFonts w:cs="Helv"/>
        <w:b/>
        <w:bCs/>
      </w:rPr>
      <w:tblPr/>
      <w:tcPr>
        <w:tcBorders>
          <w:top w:val="nil"/>
          <w:left w:val="nil"/>
          <w:bottom w:val="nil"/>
          <w:right w:val="nil"/>
          <w:insideH w:val="nil"/>
          <w:insideV w:val="nil"/>
          <w:tl2br w:val="nil"/>
          <w:tr2bl w:val="nil"/>
        </w:tcBorders>
      </w:tcPr>
    </w:tblStylePr>
  </w:style>
  <w:style w:type="table" w:styleId="47">
    <w:name w:val="Table Columns 4"/>
    <w:basedOn w:val="a4"/>
    <w:uiPriority w:val="99"/>
    <w:semiHidden/>
    <w:rsid w:val="00C05EF7"/>
    <w:pPr>
      <w:widowControl w:val="0"/>
      <w:spacing w:after="200" w:line="276" w:lineRule="auto"/>
    </w:pPr>
    <w:rPr>
      <w:rFonts w:ascii="Calibri" w:eastAsia="宋体" w:hAnsi="Calibri" w:cs="Calibri"/>
      <w:kern w:val="0"/>
      <w:sz w:val="20"/>
      <w:szCs w:val="20"/>
    </w:rPr>
    <w:tblPr/>
    <w:tblStylePr w:type="firstRow">
      <w:rPr>
        <w:rFonts w:cs="Helv"/>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Helv"/>
        <w:b/>
        <w:bCs/>
      </w:rPr>
      <w:tblPr/>
      <w:tcPr>
        <w:tcBorders>
          <w:top w:val="nil"/>
          <w:left w:val="nil"/>
          <w:bottom w:val="nil"/>
          <w:right w:val="nil"/>
          <w:insideH w:val="nil"/>
          <w:insideV w:val="nil"/>
          <w:tl2br w:val="nil"/>
          <w:tr2bl w:val="nil"/>
        </w:tcBorders>
      </w:tcPr>
    </w:tblStylePr>
    <w:tblStylePr w:type="lastCol">
      <w:rPr>
        <w:rFonts w:cs="Helv"/>
        <w:b/>
        <w:bCs/>
      </w:rPr>
      <w:tblPr/>
      <w:tcPr>
        <w:tcBorders>
          <w:top w:val="nil"/>
          <w:left w:val="nil"/>
          <w:bottom w:val="nil"/>
          <w:right w:val="nil"/>
          <w:insideH w:val="nil"/>
          <w:insideV w:val="nil"/>
          <w:tl2br w:val="nil"/>
          <w:tr2bl w:val="nil"/>
        </w:tcBorders>
      </w:tcPr>
    </w:tblStylePr>
    <w:tblStylePr w:type="band1Vert">
      <w:rPr>
        <w:rFonts w:cs="Helv"/>
        <w:color w:val="auto"/>
      </w:rPr>
      <w:tblPr/>
      <w:tcPr>
        <w:shd w:val="pct50" w:color="008080" w:fill="FFFFFF"/>
      </w:tcPr>
    </w:tblStylePr>
    <w:tblStylePr w:type="band2Vert">
      <w:rPr>
        <w:rFonts w:cs="Helv"/>
        <w:color w:val="auto"/>
      </w:rPr>
      <w:tblPr/>
      <w:tcPr>
        <w:shd w:val="pct10" w:color="000000" w:fill="FFFFFF"/>
      </w:tcPr>
    </w:tblStylePr>
  </w:style>
  <w:style w:type="table" w:styleId="56">
    <w:name w:val="Table Columns 5"/>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Helv"/>
        <w:b/>
        <w:bCs/>
        <w:i/>
        <w:iCs/>
      </w:rPr>
      <w:tblPr/>
      <w:tcPr>
        <w:tcBorders>
          <w:top w:val="nil"/>
          <w:left w:val="single" w:sz="6" w:space="0" w:color="808080"/>
          <w:bottom w:val="nil"/>
          <w:right w:val="nil"/>
          <w:insideH w:val="nil"/>
          <w:insideV w:val="nil"/>
          <w:tl2br w:val="nil"/>
          <w:tr2bl w:val="nil"/>
        </w:tcBorders>
      </w:tcPr>
    </w:tblStylePr>
    <w:tblStylePr w:type="lastRow">
      <w:rPr>
        <w:rFonts w:cs="Helv"/>
        <w:b/>
        <w:bCs/>
      </w:rPr>
      <w:tblPr/>
      <w:tcPr>
        <w:tcBorders>
          <w:top w:val="single" w:sz="6" w:space="0" w:color="808080"/>
          <w:left w:val="nil"/>
          <w:bottom w:val="nil"/>
          <w:right w:val="nil"/>
          <w:insideH w:val="nil"/>
          <w:insideV w:val="nil"/>
          <w:tl2br w:val="nil"/>
          <w:tr2bl w:val="nil"/>
        </w:tcBorders>
      </w:tcPr>
    </w:tblStylePr>
    <w:tblStylePr w:type="firstCol">
      <w:rPr>
        <w:rFonts w:cs="Helv"/>
        <w:b/>
        <w:bCs/>
      </w:rPr>
      <w:tblPr/>
      <w:tcPr>
        <w:tcBorders>
          <w:top w:val="nil"/>
          <w:left w:val="nil"/>
          <w:bottom w:val="nil"/>
          <w:right w:val="nil"/>
          <w:insideH w:val="nil"/>
          <w:insideV w:val="nil"/>
          <w:tl2br w:val="nil"/>
          <w:tr2bl w:val="nil"/>
        </w:tcBorders>
      </w:tcPr>
    </w:tblStylePr>
    <w:tblStylePr w:type="lastCol">
      <w:rPr>
        <w:rFonts w:cs="Helv"/>
        <w:b/>
        <w:bCs/>
      </w:rPr>
      <w:tblPr/>
      <w:tcPr>
        <w:tcBorders>
          <w:top w:val="nil"/>
          <w:left w:val="nil"/>
          <w:bottom w:val="nil"/>
          <w:right w:val="nil"/>
          <w:insideH w:val="nil"/>
          <w:insideV w:val="nil"/>
          <w:tl2br w:val="nil"/>
          <w:tr2bl w:val="nil"/>
        </w:tcBorders>
      </w:tcPr>
    </w:tblStylePr>
    <w:tblStylePr w:type="band1Vert">
      <w:rPr>
        <w:rFonts w:cs="Helv"/>
        <w:color w:val="auto"/>
      </w:rPr>
      <w:tblPr/>
      <w:tcPr>
        <w:shd w:val="solid" w:color="C0C0C0" w:fill="FFFFFF"/>
      </w:tcPr>
    </w:tblStylePr>
    <w:tblStylePr w:type="band2Vert">
      <w:rPr>
        <w:rFonts w:cs="Helv"/>
        <w:color w:val="auto"/>
      </w:rPr>
    </w:tblStylePr>
  </w:style>
  <w:style w:type="table" w:styleId="1b">
    <w:name w:val="Table Grid 1"/>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Helv"/>
        <w:i/>
        <w:iCs/>
      </w:rPr>
      <w:tblPr/>
      <w:tcPr>
        <w:tcBorders>
          <w:top w:val="nil"/>
          <w:left w:val="nil"/>
          <w:bottom w:val="nil"/>
          <w:right w:val="nil"/>
          <w:insideH w:val="nil"/>
          <w:insideV w:val="nil"/>
          <w:tl2br w:val="nil"/>
          <w:tr2bl w:val="nil"/>
        </w:tcBorders>
      </w:tcPr>
    </w:tblStylePr>
    <w:tblStylePr w:type="lastCol">
      <w:rPr>
        <w:rFonts w:cs="Helv"/>
        <w:i/>
        <w:iCs/>
      </w:rPr>
      <w:tblPr/>
      <w:tcPr>
        <w:tcBorders>
          <w:top w:val="nil"/>
          <w:left w:val="nil"/>
          <w:bottom w:val="nil"/>
          <w:right w:val="nil"/>
          <w:insideH w:val="nil"/>
          <w:insideV w:val="nil"/>
          <w:tl2br w:val="nil"/>
          <w:tr2bl w:val="nil"/>
        </w:tcBorders>
      </w:tcPr>
    </w:tblStylePr>
    <w:tblStylePr w:type="nwCell">
      <w:rPr>
        <w:rFonts w:cs="Helv"/>
      </w:rPr>
      <w:tblPr/>
      <w:tcPr>
        <w:tcBorders>
          <w:top w:val="nil"/>
          <w:left w:val="nil"/>
          <w:bottom w:val="nil"/>
          <w:right w:val="nil"/>
          <w:insideH w:val="nil"/>
          <w:insideV w:val="nil"/>
          <w:tl2br w:val="single" w:sz="6" w:space="0" w:color="000000"/>
          <w:tr2bl w:val="nil"/>
        </w:tcBorders>
      </w:tcPr>
    </w:tblStylePr>
  </w:style>
  <w:style w:type="table" w:styleId="2f5">
    <w:name w:val="Table Grid 2"/>
    <w:basedOn w:val="a4"/>
    <w:uiPriority w:val="99"/>
    <w:semiHidden/>
    <w:rsid w:val="00C05EF7"/>
    <w:pPr>
      <w:widowControl w:val="0"/>
      <w:spacing w:after="200" w:line="276" w:lineRule="auto"/>
    </w:pPr>
    <w:rPr>
      <w:rFonts w:ascii="Calibri" w:eastAsia="宋体" w:hAnsi="Calibri" w:cs="Calibri"/>
      <w:kern w:val="0"/>
      <w:sz w:val="20"/>
      <w:szCs w:val="20"/>
    </w:rPr>
    <w:tblPr>
      <w:tblBorders>
        <w:insideH w:val="single" w:sz="6" w:space="0" w:color="000000"/>
        <w:insideV w:val="single" w:sz="6" w:space="0" w:color="000000"/>
      </w:tblBorders>
    </w:tblPr>
    <w:tblStylePr w:type="firstRow">
      <w:rPr>
        <w:rFonts w:cs="Helv"/>
        <w:b/>
        <w:bCs/>
      </w:rPr>
      <w:tblPr/>
      <w:tcPr>
        <w:tcBorders>
          <w:top w:val="nil"/>
          <w:left w:val="nil"/>
          <w:bottom w:val="nil"/>
          <w:right w:val="nil"/>
          <w:insideH w:val="nil"/>
          <w:insideV w:val="nil"/>
          <w:tl2br w:val="nil"/>
          <w:tr2bl w:val="nil"/>
        </w:tcBorders>
      </w:tcPr>
    </w:tblStylePr>
    <w:tblStylePr w:type="lastRow">
      <w:rPr>
        <w:rFonts w:cs="Helv"/>
        <w:b/>
        <w:bCs/>
      </w:rPr>
      <w:tblPr/>
      <w:tcPr>
        <w:tcBorders>
          <w:top w:val="single" w:sz="6" w:space="0" w:color="000000"/>
          <w:left w:val="nil"/>
          <w:bottom w:val="nil"/>
          <w:right w:val="nil"/>
          <w:insideH w:val="nil"/>
          <w:insideV w:val="nil"/>
          <w:tl2br w:val="nil"/>
          <w:tr2bl w:val="nil"/>
        </w:tcBorders>
      </w:tcPr>
    </w:tblStylePr>
    <w:tblStylePr w:type="firstCol">
      <w:rPr>
        <w:rFonts w:cs="Helv"/>
        <w:b/>
        <w:bCs/>
      </w:rPr>
      <w:tblPr/>
      <w:tcPr>
        <w:tcBorders>
          <w:top w:val="nil"/>
          <w:left w:val="nil"/>
          <w:bottom w:val="nil"/>
          <w:right w:val="nil"/>
          <w:insideH w:val="nil"/>
          <w:insideV w:val="nil"/>
          <w:tl2br w:val="nil"/>
          <w:tr2bl w:val="nil"/>
        </w:tcBorders>
      </w:tcPr>
    </w:tblStylePr>
    <w:tblStylePr w:type="lastCol">
      <w:rPr>
        <w:rFonts w:cs="Helv"/>
        <w:b/>
        <w:bCs/>
      </w:rPr>
      <w:tblPr/>
      <w:tcPr>
        <w:tcBorders>
          <w:top w:val="nil"/>
          <w:left w:val="nil"/>
          <w:bottom w:val="nil"/>
          <w:right w:val="nil"/>
          <w:insideH w:val="nil"/>
          <w:insideV w:val="nil"/>
          <w:tl2br w:val="nil"/>
          <w:tr2bl w:val="nil"/>
        </w:tcBorders>
      </w:tcPr>
    </w:tblStylePr>
  </w:style>
  <w:style w:type="table" w:styleId="3f">
    <w:name w:val="Table Grid 3"/>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Helv"/>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rFonts w:cs="Helv"/>
        <w:b/>
        <w:bCs/>
      </w:rPr>
      <w:tblPr/>
      <w:tcPr>
        <w:tcBorders>
          <w:top w:val="nil"/>
          <w:left w:val="nil"/>
          <w:bottom w:val="nil"/>
          <w:right w:val="nil"/>
          <w:insideH w:val="nil"/>
          <w:insideV w:val="nil"/>
          <w:tl2br w:val="nil"/>
          <w:tr2bl w:val="nil"/>
        </w:tcBorders>
      </w:tcPr>
    </w:tblStylePr>
    <w:tblStylePr w:type="lastCol">
      <w:rPr>
        <w:rFonts w:cs="Helv"/>
        <w:b/>
        <w:bCs/>
      </w:rPr>
      <w:tblPr/>
      <w:tcPr>
        <w:tcBorders>
          <w:top w:val="nil"/>
          <w:left w:val="nil"/>
          <w:bottom w:val="nil"/>
          <w:right w:val="nil"/>
          <w:insideH w:val="nil"/>
          <w:insideV w:val="nil"/>
          <w:tl2br w:val="nil"/>
          <w:tr2bl w:val="nil"/>
        </w:tcBorders>
      </w:tcPr>
    </w:tblStylePr>
    <w:tblStylePr w:type="nwCell">
      <w:rPr>
        <w:rFonts w:cs="Helv"/>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4"/>
    <w:uiPriority w:val="99"/>
    <w:semiHidden/>
    <w:rsid w:val="00C05EF7"/>
    <w:pPr>
      <w:widowControl w:val="0"/>
      <w:spacing w:after="200" w:line="276" w:lineRule="auto"/>
    </w:pPr>
    <w:rPr>
      <w:rFonts w:ascii="Calibri" w:eastAsia="宋体" w:hAnsi="Calibri" w:cs="Calibri"/>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Helv"/>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rFonts w:cs="Helv"/>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Helv"/>
        <w:b/>
        <w:bCs/>
        <w:color w:val="auto"/>
      </w:rPr>
      <w:tblPr/>
      <w:tcPr>
        <w:tcBorders>
          <w:top w:val="nil"/>
          <w:left w:val="nil"/>
          <w:bottom w:val="nil"/>
          <w:right w:val="nil"/>
          <w:insideH w:val="nil"/>
          <w:insideV w:val="nil"/>
          <w:tl2br w:val="nil"/>
          <w:tr2bl w:val="nil"/>
        </w:tcBorders>
      </w:tcPr>
    </w:tblStylePr>
  </w:style>
  <w:style w:type="table" w:styleId="57">
    <w:name w:val="Table Grid 5"/>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Helv"/>
      </w:rPr>
      <w:tblPr/>
      <w:tcPr>
        <w:tcBorders>
          <w:top w:val="nil"/>
          <w:left w:val="single" w:sz="12" w:space="0" w:color="000000"/>
          <w:bottom w:val="nil"/>
          <w:right w:val="nil"/>
          <w:insideH w:val="nil"/>
          <w:insideV w:val="nil"/>
          <w:tl2br w:val="nil"/>
          <w:tr2bl w:val="nil"/>
        </w:tcBorders>
      </w:tcPr>
    </w:tblStylePr>
    <w:tblStylePr w:type="lastRow">
      <w:rPr>
        <w:rFonts w:cs="Helv"/>
        <w:b/>
        <w:bCs/>
      </w:rPr>
      <w:tblPr/>
      <w:tcPr>
        <w:tcBorders>
          <w:top w:val="nil"/>
          <w:left w:val="nil"/>
          <w:bottom w:val="nil"/>
          <w:right w:val="nil"/>
          <w:insideH w:val="nil"/>
          <w:insideV w:val="nil"/>
          <w:tl2br w:val="nil"/>
          <w:tr2bl w:val="nil"/>
        </w:tcBorders>
      </w:tcPr>
    </w:tblStylePr>
    <w:tblStylePr w:type="lastCol">
      <w:rPr>
        <w:rFonts w:cs="Helv"/>
        <w:b/>
        <w:bCs/>
      </w:rPr>
      <w:tblPr/>
      <w:tcPr>
        <w:tcBorders>
          <w:top w:val="nil"/>
          <w:left w:val="nil"/>
          <w:bottom w:val="nil"/>
          <w:right w:val="nil"/>
          <w:insideH w:val="nil"/>
          <w:insideV w:val="nil"/>
          <w:tl2br w:val="nil"/>
          <w:tr2bl w:val="nil"/>
        </w:tcBorders>
      </w:tcPr>
    </w:tblStylePr>
    <w:tblStylePr w:type="nwCell">
      <w:rPr>
        <w:rFonts w:cs="Helv"/>
      </w:rPr>
      <w:tblPr/>
      <w:tcPr>
        <w:tcBorders>
          <w:top w:val="nil"/>
          <w:left w:val="nil"/>
          <w:bottom w:val="nil"/>
          <w:right w:val="nil"/>
          <w:insideH w:val="nil"/>
          <w:insideV w:val="nil"/>
          <w:tl2br w:val="single" w:sz="6" w:space="0" w:color="000000"/>
          <w:tr2bl w:val="nil"/>
        </w:tcBorders>
      </w:tcPr>
    </w:tblStylePr>
  </w:style>
  <w:style w:type="table" w:styleId="62">
    <w:name w:val="Table Grid 6"/>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Helv"/>
        <w:b/>
        <w:bCs/>
      </w:rPr>
      <w:tblPr/>
      <w:tcPr>
        <w:tcBorders>
          <w:top w:val="nil"/>
          <w:left w:val="single" w:sz="6" w:space="0" w:color="000000"/>
          <w:bottom w:val="nil"/>
          <w:right w:val="nil"/>
          <w:insideH w:val="nil"/>
          <w:insideV w:val="nil"/>
          <w:tl2br w:val="nil"/>
          <w:tr2bl w:val="nil"/>
        </w:tcBorders>
      </w:tcPr>
    </w:tblStylePr>
    <w:tblStylePr w:type="lastRow">
      <w:rPr>
        <w:rFonts w:cs="Helv"/>
        <w:color w:val="auto"/>
      </w:rPr>
      <w:tblPr/>
      <w:tcPr>
        <w:tcBorders>
          <w:top w:val="single" w:sz="6" w:space="0" w:color="000000"/>
          <w:left w:val="nil"/>
          <w:bottom w:val="nil"/>
          <w:right w:val="nil"/>
          <w:insideH w:val="nil"/>
          <w:insideV w:val="nil"/>
          <w:tl2br w:val="nil"/>
          <w:tr2bl w:val="nil"/>
        </w:tcBorders>
      </w:tcPr>
    </w:tblStylePr>
    <w:tblStylePr w:type="firstCol">
      <w:rPr>
        <w:rFonts w:cs="Helv"/>
        <w:b/>
        <w:bCs/>
      </w:rPr>
      <w:tblPr/>
      <w:tcPr>
        <w:tcBorders>
          <w:top w:val="nil"/>
          <w:left w:val="nil"/>
          <w:bottom w:val="nil"/>
          <w:right w:val="nil"/>
          <w:insideH w:val="nil"/>
          <w:insideV w:val="nil"/>
          <w:tl2br w:val="nil"/>
          <w:tr2bl w:val="nil"/>
        </w:tcBorders>
      </w:tcPr>
    </w:tblStylePr>
    <w:tblStylePr w:type="nwCell">
      <w:rPr>
        <w:rFonts w:cs="Helv"/>
      </w:rPr>
      <w:tblPr/>
      <w:tcPr>
        <w:tcBorders>
          <w:top w:val="nil"/>
          <w:left w:val="nil"/>
          <w:bottom w:val="nil"/>
          <w:right w:val="nil"/>
          <w:insideH w:val="nil"/>
          <w:insideV w:val="nil"/>
          <w:tl2br w:val="single" w:sz="6" w:space="0" w:color="000000"/>
          <w:tr2bl w:val="nil"/>
        </w:tcBorders>
      </w:tcPr>
    </w:tblStylePr>
  </w:style>
  <w:style w:type="table" w:styleId="72">
    <w:name w:val="Table Grid 7"/>
    <w:basedOn w:val="a4"/>
    <w:uiPriority w:val="99"/>
    <w:semiHidden/>
    <w:rsid w:val="00C05EF7"/>
    <w:pPr>
      <w:widowControl w:val="0"/>
      <w:spacing w:after="200" w:line="276" w:lineRule="auto"/>
    </w:pPr>
    <w:rPr>
      <w:rFonts w:ascii="Calibri" w:eastAsia="宋体" w:hAnsi="Calibri" w:cs="Calibri"/>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Helv"/>
        <w:b w:val="0"/>
        <w:bCs w:val="0"/>
      </w:rPr>
      <w:tblPr/>
      <w:tcPr>
        <w:tcBorders>
          <w:top w:val="nil"/>
          <w:left w:val="single" w:sz="12" w:space="0" w:color="000000"/>
          <w:bottom w:val="nil"/>
          <w:right w:val="nil"/>
          <w:insideH w:val="nil"/>
          <w:insideV w:val="nil"/>
          <w:tl2br w:val="nil"/>
          <w:tr2bl w:val="nil"/>
        </w:tcBorders>
      </w:tcPr>
    </w:tblStylePr>
    <w:tblStylePr w:type="lastRow">
      <w:rPr>
        <w:rFonts w:cs="Helv"/>
        <w:b w:val="0"/>
        <w:bCs w:val="0"/>
      </w:rPr>
      <w:tblPr/>
      <w:tcPr>
        <w:tcBorders>
          <w:top w:val="single" w:sz="6" w:space="0" w:color="000000"/>
          <w:left w:val="nil"/>
          <w:bottom w:val="nil"/>
          <w:right w:val="nil"/>
          <w:insideH w:val="nil"/>
          <w:insideV w:val="nil"/>
          <w:tl2br w:val="nil"/>
          <w:tr2bl w:val="nil"/>
        </w:tcBorders>
      </w:tcPr>
    </w:tblStylePr>
    <w:tblStylePr w:type="firstCol">
      <w:rPr>
        <w:rFonts w:cs="Helv"/>
        <w:b w:val="0"/>
        <w:bCs w:val="0"/>
      </w:rPr>
      <w:tblPr/>
      <w:tcPr>
        <w:tcBorders>
          <w:top w:val="nil"/>
          <w:left w:val="nil"/>
          <w:bottom w:val="nil"/>
          <w:right w:val="nil"/>
          <w:insideH w:val="nil"/>
          <w:insideV w:val="nil"/>
          <w:tl2br w:val="nil"/>
          <w:tr2bl w:val="nil"/>
        </w:tcBorders>
      </w:tcPr>
    </w:tblStylePr>
    <w:tblStylePr w:type="lastCol">
      <w:rPr>
        <w:rFonts w:cs="Helv"/>
        <w:b w:val="0"/>
        <w:bCs w:val="0"/>
      </w:rPr>
      <w:tblPr/>
      <w:tcPr>
        <w:tcBorders>
          <w:top w:val="nil"/>
          <w:left w:val="nil"/>
          <w:bottom w:val="nil"/>
          <w:right w:val="nil"/>
          <w:insideH w:val="nil"/>
          <w:insideV w:val="nil"/>
          <w:tl2br w:val="nil"/>
          <w:tr2bl w:val="nil"/>
        </w:tcBorders>
      </w:tcPr>
    </w:tblStylePr>
    <w:tblStylePr w:type="nwCell">
      <w:rPr>
        <w:rFonts w:cs="Helv"/>
      </w:rPr>
      <w:tblPr/>
      <w:tcPr>
        <w:tcBorders>
          <w:top w:val="nil"/>
          <w:left w:val="nil"/>
          <w:bottom w:val="nil"/>
          <w:right w:val="nil"/>
          <w:insideH w:val="nil"/>
          <w:insideV w:val="nil"/>
          <w:tl2br w:val="single" w:sz="6" w:space="0" w:color="000000"/>
          <w:tr2bl w:val="nil"/>
        </w:tcBorders>
      </w:tcPr>
    </w:tblStylePr>
  </w:style>
  <w:style w:type="table" w:styleId="82">
    <w:name w:val="Table Grid 8"/>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Helv"/>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Helv"/>
        <w:b/>
        <w:bCs/>
        <w:color w:val="auto"/>
      </w:rPr>
      <w:tblPr/>
      <w:tcPr>
        <w:tcBorders>
          <w:top w:val="nil"/>
          <w:left w:val="nil"/>
          <w:bottom w:val="nil"/>
          <w:right w:val="nil"/>
          <w:insideH w:val="nil"/>
          <w:insideV w:val="nil"/>
          <w:tl2br w:val="nil"/>
          <w:tr2bl w:val="nil"/>
        </w:tcBorders>
      </w:tcPr>
    </w:tblStylePr>
    <w:tblStylePr w:type="lastCol">
      <w:rPr>
        <w:rFonts w:cs="Helv"/>
        <w:b/>
        <w:bCs/>
        <w:color w:val="auto"/>
      </w:rPr>
      <w:tblPr/>
      <w:tcPr>
        <w:tcBorders>
          <w:top w:val="nil"/>
          <w:left w:val="nil"/>
          <w:bottom w:val="nil"/>
          <w:right w:val="nil"/>
          <w:insideH w:val="nil"/>
          <w:insideV w:val="nil"/>
          <w:tl2br w:val="nil"/>
          <w:tr2bl w:val="nil"/>
        </w:tcBorders>
      </w:tcPr>
    </w:tblStylePr>
  </w:style>
  <w:style w:type="table" w:styleId="1c">
    <w:name w:val="Table Web 1"/>
    <w:basedOn w:val="a4"/>
    <w:uiPriority w:val="99"/>
    <w:semiHidden/>
    <w:rsid w:val="00C05EF7"/>
    <w:pPr>
      <w:widowControl w:val="0"/>
      <w:spacing w:after="200" w:line="276" w:lineRule="auto"/>
    </w:pPr>
    <w:rPr>
      <w:rFonts w:ascii="Calibri" w:eastAsia="宋体" w:hAnsi="Calibri" w:cs="Calibri"/>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Helv"/>
        <w:color w:val="auto"/>
      </w:rPr>
      <w:tblPr/>
      <w:tcPr>
        <w:tcBorders>
          <w:top w:val="nil"/>
          <w:left w:val="nil"/>
          <w:bottom w:val="nil"/>
          <w:right w:val="nil"/>
          <w:insideH w:val="nil"/>
          <w:insideV w:val="nil"/>
          <w:tl2br w:val="nil"/>
          <w:tr2bl w:val="nil"/>
        </w:tcBorders>
      </w:tcPr>
    </w:tblStylePr>
  </w:style>
  <w:style w:type="table" w:styleId="2f6">
    <w:name w:val="Table Web 2"/>
    <w:basedOn w:val="a4"/>
    <w:uiPriority w:val="99"/>
    <w:semiHidden/>
    <w:rsid w:val="00C05EF7"/>
    <w:pPr>
      <w:widowControl w:val="0"/>
      <w:spacing w:after="200" w:line="276" w:lineRule="auto"/>
    </w:pPr>
    <w:rPr>
      <w:rFonts w:ascii="Calibri" w:eastAsia="宋体" w:hAnsi="Calibri" w:cs="Calibri"/>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Helv"/>
        <w:color w:val="auto"/>
      </w:rPr>
      <w:tblPr/>
      <w:tcPr>
        <w:tcBorders>
          <w:top w:val="nil"/>
          <w:left w:val="nil"/>
          <w:bottom w:val="nil"/>
          <w:right w:val="nil"/>
          <w:insideH w:val="nil"/>
          <w:insideV w:val="nil"/>
          <w:tl2br w:val="nil"/>
          <w:tr2bl w:val="nil"/>
        </w:tcBorders>
      </w:tcPr>
    </w:tblStylePr>
  </w:style>
  <w:style w:type="table" w:styleId="3f0">
    <w:name w:val="Table Web 3"/>
    <w:basedOn w:val="a4"/>
    <w:uiPriority w:val="99"/>
    <w:semiHidden/>
    <w:rsid w:val="00C05EF7"/>
    <w:pPr>
      <w:widowControl w:val="0"/>
      <w:spacing w:after="200" w:line="276" w:lineRule="auto"/>
    </w:pPr>
    <w:rPr>
      <w:rFonts w:ascii="Calibri" w:eastAsia="宋体" w:hAnsi="Calibri" w:cs="Calibri"/>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Helv"/>
        <w:color w:val="auto"/>
      </w:rPr>
      <w:tblPr/>
      <w:tcPr>
        <w:tcBorders>
          <w:top w:val="nil"/>
          <w:left w:val="nil"/>
          <w:bottom w:val="nil"/>
          <w:right w:val="nil"/>
          <w:insideH w:val="nil"/>
          <w:insideV w:val="nil"/>
          <w:tl2br w:val="nil"/>
          <w:tr2bl w:val="nil"/>
        </w:tcBorders>
      </w:tcPr>
    </w:tblStylePr>
  </w:style>
  <w:style w:type="table" w:styleId="afffd">
    <w:name w:val="Table Professional"/>
    <w:basedOn w:val="a4"/>
    <w:uiPriority w:val="99"/>
    <w:semiHidden/>
    <w:rsid w:val="00C05EF7"/>
    <w:pPr>
      <w:widowControl w:val="0"/>
      <w:spacing w:after="200" w:line="276" w:lineRule="auto"/>
    </w:pPr>
    <w:rPr>
      <w:rFonts w:ascii="Calibri" w:eastAsia="宋体" w:hAnsi="Calibri"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Helv"/>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e">
    <w:name w:val="Strong"/>
    <w:qFormat/>
    <w:rsid w:val="00C05EF7"/>
    <w:rPr>
      <w:rFonts w:cs="Times New Roman"/>
      <w:b/>
      <w:bCs/>
    </w:rPr>
  </w:style>
  <w:style w:type="character" w:styleId="affff">
    <w:name w:val="page number"/>
    <w:qFormat/>
    <w:rsid w:val="00C05EF7"/>
    <w:rPr>
      <w:rFonts w:cs="Times New Roman"/>
    </w:rPr>
  </w:style>
  <w:style w:type="character" w:styleId="affff0">
    <w:name w:val="FollowedHyperlink"/>
    <w:qFormat/>
    <w:rsid w:val="00C05EF7"/>
    <w:rPr>
      <w:rFonts w:cs="Times New Roman"/>
      <w:color w:val="1F4F88"/>
      <w:u w:val="none"/>
    </w:rPr>
  </w:style>
  <w:style w:type="character" w:styleId="affff1">
    <w:name w:val="Emphasis"/>
    <w:uiPriority w:val="99"/>
    <w:qFormat/>
    <w:rsid w:val="00C05EF7"/>
    <w:rPr>
      <w:rFonts w:cs="Times New Roman"/>
      <w:color w:val="auto"/>
    </w:rPr>
  </w:style>
  <w:style w:type="character" w:styleId="affff2">
    <w:name w:val="line number"/>
    <w:uiPriority w:val="99"/>
    <w:rsid w:val="00C05EF7"/>
    <w:rPr>
      <w:rFonts w:cs="Times New Roman"/>
    </w:rPr>
  </w:style>
  <w:style w:type="character" w:styleId="HTML3">
    <w:name w:val="HTML Definition"/>
    <w:uiPriority w:val="99"/>
    <w:semiHidden/>
    <w:qFormat/>
    <w:rsid w:val="00C05EF7"/>
    <w:rPr>
      <w:rFonts w:cs="Times New Roman"/>
      <w:i/>
      <w:iCs/>
    </w:rPr>
  </w:style>
  <w:style w:type="character" w:styleId="HTML4">
    <w:name w:val="HTML Typewriter"/>
    <w:uiPriority w:val="99"/>
    <w:semiHidden/>
    <w:rsid w:val="00C05EF7"/>
    <w:rPr>
      <w:rFonts w:ascii="Courier New" w:hAnsi="Courier New" w:cs="Courier New"/>
      <w:sz w:val="20"/>
      <w:szCs w:val="20"/>
    </w:rPr>
  </w:style>
  <w:style w:type="character" w:styleId="HTML5">
    <w:name w:val="HTML Acronym"/>
    <w:uiPriority w:val="99"/>
    <w:semiHidden/>
    <w:rsid w:val="00C05EF7"/>
    <w:rPr>
      <w:rFonts w:cs="Times New Roman"/>
    </w:rPr>
  </w:style>
  <w:style w:type="character" w:styleId="HTML6">
    <w:name w:val="HTML Variable"/>
    <w:uiPriority w:val="99"/>
    <w:semiHidden/>
    <w:qFormat/>
    <w:rsid w:val="00C05EF7"/>
    <w:rPr>
      <w:rFonts w:cs="Times New Roman"/>
      <w:i/>
      <w:iCs/>
    </w:rPr>
  </w:style>
  <w:style w:type="character" w:styleId="affff3">
    <w:name w:val="Hyperlink"/>
    <w:uiPriority w:val="99"/>
    <w:qFormat/>
    <w:rsid w:val="00C05EF7"/>
    <w:rPr>
      <w:rFonts w:cs="Times New Roman"/>
      <w:color w:val="1F4F88"/>
      <w:u w:val="none"/>
    </w:rPr>
  </w:style>
  <w:style w:type="character" w:styleId="HTML7">
    <w:name w:val="HTML Code"/>
    <w:uiPriority w:val="99"/>
    <w:semiHidden/>
    <w:rsid w:val="00C05EF7"/>
    <w:rPr>
      <w:rFonts w:ascii="Courier New" w:hAnsi="Courier New" w:cs="Courier New"/>
      <w:sz w:val="20"/>
      <w:szCs w:val="20"/>
    </w:rPr>
  </w:style>
  <w:style w:type="character" w:styleId="affff4">
    <w:name w:val="annotation reference"/>
    <w:uiPriority w:val="99"/>
    <w:rsid w:val="00C05EF7"/>
    <w:rPr>
      <w:rFonts w:cs="Times New Roman"/>
      <w:sz w:val="21"/>
      <w:szCs w:val="21"/>
    </w:rPr>
  </w:style>
  <w:style w:type="character" w:styleId="HTML8">
    <w:name w:val="HTML Cite"/>
    <w:uiPriority w:val="99"/>
    <w:semiHidden/>
    <w:rsid w:val="00C05EF7"/>
    <w:rPr>
      <w:rFonts w:cs="Times New Roman"/>
      <w:i/>
      <w:iCs/>
    </w:rPr>
  </w:style>
  <w:style w:type="character" w:styleId="affff5">
    <w:name w:val="footnote reference"/>
    <w:semiHidden/>
    <w:rsid w:val="00C05EF7"/>
    <w:rPr>
      <w:vertAlign w:val="superscript"/>
    </w:rPr>
  </w:style>
  <w:style w:type="character" w:styleId="HTML9">
    <w:name w:val="HTML Keyboard"/>
    <w:uiPriority w:val="99"/>
    <w:semiHidden/>
    <w:qFormat/>
    <w:rsid w:val="00C05EF7"/>
    <w:rPr>
      <w:rFonts w:ascii="Courier New" w:hAnsi="Courier New" w:cs="Courier New"/>
      <w:sz w:val="20"/>
      <w:szCs w:val="20"/>
    </w:rPr>
  </w:style>
  <w:style w:type="character" w:styleId="HTMLa">
    <w:name w:val="HTML Sample"/>
    <w:uiPriority w:val="99"/>
    <w:semiHidden/>
    <w:rsid w:val="00C05EF7"/>
    <w:rPr>
      <w:rFonts w:ascii="Courier New" w:hAnsi="Courier New" w:cs="Courier New"/>
    </w:rPr>
  </w:style>
  <w:style w:type="character" w:customStyle="1" w:styleId="FooterChar">
    <w:name w:val="Footer Char"/>
    <w:uiPriority w:val="99"/>
    <w:semiHidden/>
    <w:locked/>
    <w:rsid w:val="00C05EF7"/>
    <w:rPr>
      <w:rFonts w:eastAsia="宋体"/>
      <w:sz w:val="18"/>
    </w:rPr>
  </w:style>
  <w:style w:type="character" w:customStyle="1" w:styleId="DefaultChar">
    <w:name w:val="Default Char"/>
    <w:link w:val="Default"/>
    <w:qFormat/>
    <w:rsid w:val="00C05EF7"/>
    <w:rPr>
      <w:rFonts w:ascii="宋体"/>
      <w:color w:val="000000"/>
      <w:sz w:val="24"/>
      <w:szCs w:val="24"/>
    </w:rPr>
  </w:style>
  <w:style w:type="paragraph" w:customStyle="1" w:styleId="Default">
    <w:name w:val="Default"/>
    <w:link w:val="DefaultChar"/>
    <w:qFormat/>
    <w:rsid w:val="00C05EF7"/>
    <w:pPr>
      <w:widowControl w:val="0"/>
      <w:autoSpaceDE w:val="0"/>
      <w:autoSpaceDN w:val="0"/>
      <w:adjustRightInd w:val="0"/>
    </w:pPr>
    <w:rPr>
      <w:rFonts w:ascii="宋体"/>
      <w:color w:val="000000"/>
      <w:sz w:val="24"/>
      <w:szCs w:val="24"/>
    </w:rPr>
  </w:style>
  <w:style w:type="character" w:customStyle="1" w:styleId="Char">
    <w:name w:val="正文（缩进） Char"/>
    <w:link w:val="affff6"/>
    <w:uiPriority w:val="99"/>
    <w:semiHidden/>
    <w:locked/>
    <w:rsid w:val="00C05EF7"/>
    <w:rPr>
      <w:rFonts w:eastAsia="宋体"/>
      <w:sz w:val="24"/>
    </w:rPr>
  </w:style>
  <w:style w:type="paragraph" w:customStyle="1" w:styleId="affff6">
    <w:name w:val="正文（缩进）"/>
    <w:basedOn w:val="a1"/>
    <w:link w:val="Char"/>
    <w:uiPriority w:val="99"/>
    <w:semiHidden/>
    <w:rsid w:val="00C05EF7"/>
    <w:pPr>
      <w:spacing w:beforeLines="50" w:afterLines="50" w:line="360" w:lineRule="auto"/>
      <w:ind w:firstLineChars="200" w:firstLine="480"/>
    </w:pPr>
    <w:rPr>
      <w:rFonts w:asciiTheme="minorHAnsi" w:hAnsiTheme="minorHAnsi" w:cstheme="minorBidi"/>
      <w:sz w:val="24"/>
      <w:szCs w:val="22"/>
    </w:rPr>
  </w:style>
  <w:style w:type="character" w:customStyle="1" w:styleId="CommentTextChar">
    <w:name w:val="Comment Text Char"/>
    <w:uiPriority w:val="99"/>
    <w:locked/>
    <w:rsid w:val="00C05EF7"/>
    <w:rPr>
      <w:rFonts w:ascii="Calibri" w:eastAsia="宋体" w:hAnsi="Calibri"/>
      <w:sz w:val="22"/>
      <w:lang w:val="en-US" w:eastAsia="en-US"/>
    </w:rPr>
  </w:style>
  <w:style w:type="character" w:customStyle="1" w:styleId="style61">
    <w:name w:val="style61"/>
    <w:qFormat/>
    <w:rsid w:val="00C05EF7"/>
    <w:rPr>
      <w:color w:val="CCCCCC"/>
    </w:rPr>
  </w:style>
  <w:style w:type="character" w:customStyle="1" w:styleId="ListParagraphChar">
    <w:name w:val="List Paragraph Char"/>
    <w:link w:val="2f7"/>
    <w:qFormat/>
    <w:locked/>
    <w:rsid w:val="00C05EF7"/>
    <w:rPr>
      <w:color w:val="262626"/>
    </w:rPr>
  </w:style>
  <w:style w:type="paragraph" w:customStyle="1" w:styleId="2f7">
    <w:name w:val="列出段落2"/>
    <w:basedOn w:val="a1"/>
    <w:link w:val="ListParagraphChar"/>
    <w:rsid w:val="00C05EF7"/>
    <w:pPr>
      <w:ind w:firstLineChars="200" w:firstLine="420"/>
    </w:pPr>
    <w:rPr>
      <w:rFonts w:asciiTheme="minorHAnsi" w:eastAsiaTheme="minorEastAsia" w:hAnsiTheme="minorHAnsi" w:cstheme="minorBidi"/>
      <w:color w:val="262626"/>
      <w:szCs w:val="22"/>
    </w:rPr>
  </w:style>
  <w:style w:type="character" w:customStyle="1" w:styleId="HRChar">
    <w:name w:val="HR正文 Char"/>
    <w:link w:val="HR"/>
    <w:rsid w:val="00C05EF7"/>
    <w:rPr>
      <w:rFonts w:ascii="Calibri" w:hAnsi="Calibri"/>
      <w:sz w:val="24"/>
      <w:szCs w:val="24"/>
    </w:rPr>
  </w:style>
  <w:style w:type="paragraph" w:customStyle="1" w:styleId="HR">
    <w:name w:val="HR正文"/>
    <w:basedOn w:val="a1"/>
    <w:link w:val="HRChar"/>
    <w:qFormat/>
    <w:rsid w:val="00C05EF7"/>
    <w:pPr>
      <w:spacing w:line="300" w:lineRule="auto"/>
      <w:ind w:firstLineChars="200" w:firstLine="200"/>
    </w:pPr>
    <w:rPr>
      <w:rFonts w:ascii="Calibri" w:eastAsiaTheme="minorEastAsia" w:hAnsi="Calibri" w:cstheme="minorBidi"/>
      <w:sz w:val="24"/>
      <w:szCs w:val="24"/>
    </w:rPr>
  </w:style>
  <w:style w:type="character" w:customStyle="1" w:styleId="HTMLMarkup">
    <w:name w:val="HTML Markup"/>
    <w:rsid w:val="00C05EF7"/>
    <w:rPr>
      <w:vanish/>
      <w:color w:val="FF0000"/>
    </w:rPr>
  </w:style>
  <w:style w:type="character" w:customStyle="1" w:styleId="ewm">
    <w:name w:val="ewm"/>
    <w:rsid w:val="00C05EF7"/>
  </w:style>
  <w:style w:type="character" w:customStyle="1" w:styleId="Char0">
    <w:name w:val="段 Char"/>
    <w:link w:val="affff7"/>
    <w:uiPriority w:val="99"/>
    <w:qFormat/>
    <w:locked/>
    <w:rsid w:val="00C05EF7"/>
    <w:rPr>
      <w:rFonts w:ascii="宋体" w:cs="宋体"/>
      <w:szCs w:val="21"/>
    </w:rPr>
  </w:style>
  <w:style w:type="paragraph" w:customStyle="1" w:styleId="affff7">
    <w:name w:val="段"/>
    <w:link w:val="Char0"/>
    <w:uiPriority w:val="99"/>
    <w:rsid w:val="00C05EF7"/>
    <w:pPr>
      <w:autoSpaceDE w:val="0"/>
      <w:autoSpaceDN w:val="0"/>
      <w:ind w:firstLineChars="200" w:firstLine="200"/>
      <w:jc w:val="both"/>
    </w:pPr>
    <w:rPr>
      <w:rFonts w:ascii="宋体" w:cs="宋体"/>
      <w:szCs w:val="21"/>
    </w:rPr>
  </w:style>
  <w:style w:type="character" w:customStyle="1" w:styleId="r-search">
    <w:name w:val="r-search"/>
    <w:rsid w:val="00C05EF7"/>
  </w:style>
  <w:style w:type="character" w:customStyle="1" w:styleId="HeaderChar">
    <w:name w:val="Header Char"/>
    <w:uiPriority w:val="99"/>
    <w:semiHidden/>
    <w:locked/>
    <w:rsid w:val="00C05EF7"/>
    <w:rPr>
      <w:rFonts w:eastAsia="宋体"/>
      <w:sz w:val="18"/>
    </w:rPr>
  </w:style>
  <w:style w:type="character" w:customStyle="1" w:styleId="hover39">
    <w:name w:val="hover39"/>
    <w:uiPriority w:val="99"/>
    <w:rsid w:val="00C05EF7"/>
    <w:rPr>
      <w:rFonts w:cs="Times New Roman"/>
      <w:color w:val="FFFFFF"/>
      <w:shd w:val="clear" w:color="auto" w:fill="auto"/>
    </w:rPr>
  </w:style>
  <w:style w:type="character" w:customStyle="1" w:styleId="param-name1">
    <w:name w:val="param-name1"/>
    <w:uiPriority w:val="99"/>
    <w:rsid w:val="00C05EF7"/>
    <w:rPr>
      <w:rFonts w:cs="Times New Roman"/>
      <w:b/>
      <w:bCs/>
    </w:rPr>
  </w:style>
  <w:style w:type="character" w:customStyle="1" w:styleId="hover40">
    <w:name w:val="hover40"/>
    <w:uiPriority w:val="99"/>
    <w:rsid w:val="00C05EF7"/>
    <w:rPr>
      <w:rFonts w:cs="Times New Roman"/>
      <w:color w:val="auto"/>
      <w:u w:val="single"/>
    </w:rPr>
  </w:style>
  <w:style w:type="character" w:customStyle="1" w:styleId="BodyTextChar">
    <w:name w:val="Body Text Char"/>
    <w:uiPriority w:val="99"/>
    <w:locked/>
    <w:rsid w:val="00C05EF7"/>
    <w:rPr>
      <w:rFonts w:eastAsia="宋体"/>
      <w:sz w:val="21"/>
    </w:rPr>
  </w:style>
  <w:style w:type="character" w:customStyle="1" w:styleId="hover34">
    <w:name w:val="hover34"/>
    <w:rsid w:val="00C05EF7"/>
    <w:rPr>
      <w:color w:val="FFFFFF"/>
      <w:bdr w:val="single" w:sz="4" w:space="0" w:color="5294E5"/>
      <w:shd w:val="clear" w:color="auto" w:fill="5294E5"/>
    </w:rPr>
  </w:style>
  <w:style w:type="character" w:customStyle="1" w:styleId="1Char">
    <w:name w:val="标题 1 Char"/>
    <w:rsid w:val="00C05EF7"/>
    <w:rPr>
      <w:rFonts w:eastAsia="宋体" w:cs="Times New Roman"/>
      <w:b/>
      <w:bCs/>
      <w:kern w:val="44"/>
      <w:sz w:val="44"/>
      <w:szCs w:val="44"/>
      <w:lang w:val="en-US" w:eastAsia="zh-CN"/>
    </w:rPr>
  </w:style>
  <w:style w:type="character" w:customStyle="1" w:styleId="bdsmore">
    <w:name w:val="bds_more"/>
    <w:uiPriority w:val="99"/>
    <w:rsid w:val="00C05EF7"/>
    <w:rPr>
      <w:rFonts w:ascii="Arial" w:hAnsi="Arial" w:cs="Arial"/>
    </w:rPr>
  </w:style>
  <w:style w:type="character" w:customStyle="1" w:styleId="z-crt3">
    <w:name w:val="z-crt3"/>
    <w:rsid w:val="00C05EF7"/>
    <w:rPr>
      <w:color w:val="FFFFFF"/>
      <w:bdr w:val="single" w:sz="4" w:space="0" w:color="5295E6"/>
      <w:shd w:val="clear" w:color="auto" w:fill="5295E6"/>
    </w:rPr>
  </w:style>
  <w:style w:type="character" w:customStyle="1" w:styleId="hei14">
    <w:name w:val="hei14"/>
    <w:uiPriority w:val="99"/>
    <w:semiHidden/>
    <w:qFormat/>
    <w:rsid w:val="00C05EF7"/>
    <w:rPr>
      <w:rFonts w:cs="Times New Roman"/>
    </w:rPr>
  </w:style>
  <w:style w:type="character" w:customStyle="1" w:styleId="hover38">
    <w:name w:val="hover38"/>
    <w:uiPriority w:val="99"/>
    <w:rsid w:val="00C05EF7"/>
    <w:rPr>
      <w:rFonts w:cs="Times New Roman"/>
      <w:color w:val="auto"/>
      <w:u w:val="single"/>
    </w:rPr>
  </w:style>
  <w:style w:type="character" w:customStyle="1" w:styleId="DocumentMapChar">
    <w:name w:val="Document Map Char"/>
    <w:uiPriority w:val="99"/>
    <w:semiHidden/>
    <w:qFormat/>
    <w:locked/>
    <w:rsid w:val="00C05EF7"/>
    <w:rPr>
      <w:rFonts w:eastAsia="宋体"/>
      <w:sz w:val="21"/>
    </w:rPr>
  </w:style>
  <w:style w:type="character" w:customStyle="1" w:styleId="r-search1">
    <w:name w:val="r-search1"/>
    <w:rsid w:val="00C05EF7"/>
  </w:style>
  <w:style w:type="character" w:customStyle="1" w:styleId="BodyTextFirstIndentChar">
    <w:name w:val="Body Text First Indent Char"/>
    <w:uiPriority w:val="99"/>
    <w:locked/>
    <w:rsid w:val="00C05EF7"/>
    <w:rPr>
      <w:rFonts w:ascii="宋体" w:eastAsia="宋体" w:hAnsi="宋体"/>
      <w:spacing w:val="20"/>
      <w:sz w:val="24"/>
    </w:rPr>
  </w:style>
  <w:style w:type="character" w:customStyle="1" w:styleId="z-crt4">
    <w:name w:val="z-crt4"/>
    <w:rsid w:val="00C05EF7"/>
    <w:rPr>
      <w:color w:val="FFFFFF"/>
      <w:bdr w:val="single" w:sz="4" w:space="0" w:color="5294E5"/>
      <w:shd w:val="clear" w:color="auto" w:fill="5294E5"/>
    </w:rPr>
  </w:style>
  <w:style w:type="character" w:customStyle="1" w:styleId="CharChar3">
    <w:name w:val="Char Char3"/>
    <w:uiPriority w:val="99"/>
    <w:qFormat/>
    <w:rsid w:val="00C05EF7"/>
    <w:rPr>
      <w:rFonts w:ascii="Calibri" w:eastAsia="宋体" w:hAnsi="Calibri" w:cs="Calibri"/>
      <w:sz w:val="22"/>
      <w:szCs w:val="22"/>
      <w:lang w:eastAsia="en-US"/>
    </w:rPr>
  </w:style>
  <w:style w:type="character" w:customStyle="1" w:styleId="hover43">
    <w:name w:val="hover43"/>
    <w:uiPriority w:val="99"/>
    <w:qFormat/>
    <w:rsid w:val="00C05EF7"/>
    <w:rPr>
      <w:rFonts w:cs="Times New Roman"/>
      <w:color w:val="auto"/>
      <w:u w:val="single"/>
    </w:rPr>
  </w:style>
  <w:style w:type="character" w:customStyle="1" w:styleId="Char1">
    <w:name w:val="纯文本 Char1"/>
    <w:uiPriority w:val="99"/>
    <w:semiHidden/>
    <w:locked/>
    <w:rsid w:val="00C05EF7"/>
    <w:rPr>
      <w:rFonts w:ascii="宋体" w:hAnsi="Courier New"/>
      <w:kern w:val="2"/>
      <w:sz w:val="21"/>
    </w:rPr>
  </w:style>
  <w:style w:type="character" w:customStyle="1" w:styleId="Char10">
    <w:name w:val="页眉 Char1"/>
    <w:semiHidden/>
    <w:locked/>
    <w:rsid w:val="00C05EF7"/>
    <w:rPr>
      <w:rFonts w:ascii="Calibri" w:hAnsi="Calibri"/>
      <w:sz w:val="18"/>
      <w:szCs w:val="18"/>
    </w:rPr>
  </w:style>
  <w:style w:type="character" w:customStyle="1" w:styleId="first-child">
    <w:name w:val="first-child"/>
    <w:rsid w:val="00C05EF7"/>
  </w:style>
  <w:style w:type="character" w:customStyle="1" w:styleId="hover44">
    <w:name w:val="hover44"/>
    <w:uiPriority w:val="99"/>
    <w:rsid w:val="00C05EF7"/>
    <w:rPr>
      <w:rFonts w:ascii="微软雅黑" w:eastAsia="微软雅黑" w:hAnsi="微软雅黑" w:cs="微软雅黑"/>
      <w:b/>
      <w:bCs/>
      <w:color w:val="auto"/>
      <w:sz w:val="22"/>
      <w:szCs w:val="22"/>
      <w:u w:val="single"/>
    </w:rPr>
  </w:style>
  <w:style w:type="character" w:customStyle="1" w:styleId="apple-converted-space">
    <w:name w:val="apple-converted-space"/>
    <w:uiPriority w:val="99"/>
    <w:rsid w:val="00C05EF7"/>
  </w:style>
  <w:style w:type="character" w:customStyle="1" w:styleId="2Char1">
    <w:name w:val="正文文本缩进 2 Char1"/>
    <w:uiPriority w:val="99"/>
    <w:semiHidden/>
    <w:locked/>
    <w:rsid w:val="00C05EF7"/>
    <w:rPr>
      <w:sz w:val="21"/>
      <w:szCs w:val="21"/>
    </w:rPr>
  </w:style>
  <w:style w:type="character" w:customStyle="1" w:styleId="hover42">
    <w:name w:val="hover42"/>
    <w:uiPriority w:val="99"/>
    <w:rsid w:val="00C05EF7"/>
    <w:rPr>
      <w:rFonts w:cs="Times New Roman"/>
      <w:color w:val="FFFFFF"/>
      <w:shd w:val="clear" w:color="auto" w:fill="auto"/>
    </w:rPr>
  </w:style>
  <w:style w:type="character" w:customStyle="1" w:styleId="Char2">
    <w:name w:val="列出段落 Char"/>
    <w:link w:val="1d"/>
    <w:uiPriority w:val="34"/>
    <w:locked/>
    <w:rsid w:val="00C05EF7"/>
    <w:rPr>
      <w:rFonts w:eastAsia="宋体" w:cs="Times New Roman"/>
      <w:color w:val="262626"/>
    </w:rPr>
  </w:style>
  <w:style w:type="paragraph" w:customStyle="1" w:styleId="1d">
    <w:name w:val="列表段落1"/>
    <w:basedOn w:val="a1"/>
    <w:link w:val="Char2"/>
    <w:uiPriority w:val="34"/>
    <w:qFormat/>
    <w:rsid w:val="00C05EF7"/>
    <w:pPr>
      <w:spacing w:line="360" w:lineRule="auto"/>
      <w:ind w:firstLineChars="200" w:firstLine="480"/>
    </w:pPr>
    <w:rPr>
      <w:rFonts w:asciiTheme="minorHAnsi" w:hAnsiTheme="minorHAnsi"/>
      <w:color w:val="262626"/>
      <w:szCs w:val="22"/>
    </w:rPr>
  </w:style>
  <w:style w:type="character" w:customStyle="1" w:styleId="affff8">
    <w:name w:val="列出段落 字符"/>
    <w:uiPriority w:val="34"/>
    <w:locked/>
    <w:rsid w:val="00C05EF7"/>
    <w:rPr>
      <w:kern w:val="2"/>
      <w:sz w:val="21"/>
      <w:szCs w:val="24"/>
    </w:rPr>
  </w:style>
  <w:style w:type="character" w:customStyle="1" w:styleId="HR3Char">
    <w:name w:val="HR标题3 Char"/>
    <w:link w:val="HR3"/>
    <w:rsid w:val="00C05EF7"/>
    <w:rPr>
      <w:rFonts w:ascii="Calibri" w:hAnsi="Calibri"/>
      <w:sz w:val="24"/>
      <w:szCs w:val="24"/>
    </w:rPr>
  </w:style>
  <w:style w:type="paragraph" w:customStyle="1" w:styleId="HR3">
    <w:name w:val="HR标题3"/>
    <w:basedOn w:val="a1"/>
    <w:next w:val="HR"/>
    <w:link w:val="HR3Char"/>
    <w:qFormat/>
    <w:rsid w:val="00C05EF7"/>
    <w:pPr>
      <w:numPr>
        <w:ilvl w:val="2"/>
        <w:numId w:val="2"/>
      </w:numPr>
      <w:tabs>
        <w:tab w:val="left" w:pos="624"/>
        <w:tab w:val="left" w:pos="1260"/>
      </w:tabs>
      <w:spacing w:line="360" w:lineRule="auto"/>
      <w:outlineLvl w:val="2"/>
    </w:pPr>
    <w:rPr>
      <w:rFonts w:ascii="Calibri" w:eastAsiaTheme="minorEastAsia" w:hAnsi="Calibri" w:cstheme="minorBidi"/>
      <w:sz w:val="24"/>
      <w:szCs w:val="24"/>
    </w:rPr>
  </w:style>
  <w:style w:type="character" w:customStyle="1" w:styleId="HRChar1">
    <w:name w:val="HR正文 Char1"/>
    <w:rsid w:val="00C05EF7"/>
    <w:rPr>
      <w:kern w:val="2"/>
      <w:sz w:val="24"/>
      <w:szCs w:val="24"/>
    </w:rPr>
  </w:style>
  <w:style w:type="paragraph" w:customStyle="1" w:styleId="58">
    <w:name w:val="样式5"/>
    <w:basedOn w:val="a1"/>
    <w:next w:val="TOC3"/>
    <w:uiPriority w:val="99"/>
    <w:rsid w:val="00C05EF7"/>
    <w:pPr>
      <w:tabs>
        <w:tab w:val="left" w:pos="980"/>
      </w:tabs>
      <w:spacing w:line="360" w:lineRule="auto"/>
      <w:ind w:left="140" w:right="-20"/>
      <w:outlineLvl w:val="0"/>
    </w:pPr>
    <w:rPr>
      <w:b/>
      <w:bCs/>
      <w:kern w:val="0"/>
      <w:sz w:val="28"/>
      <w:szCs w:val="28"/>
    </w:rPr>
  </w:style>
  <w:style w:type="paragraph" w:customStyle="1" w:styleId="xl40">
    <w:name w:val="xl40"/>
    <w:basedOn w:val="a1"/>
    <w:uiPriority w:val="99"/>
    <w:rsid w:val="00C05EF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CharCharCharCharCharChar">
    <w:name w:val="Char Char 字元 字元 字元 Char Char Char Char"/>
    <w:basedOn w:val="a1"/>
    <w:uiPriority w:val="99"/>
    <w:rsid w:val="00C05EF7"/>
    <w:pPr>
      <w:adjustRightInd w:val="0"/>
      <w:spacing w:line="360" w:lineRule="auto"/>
    </w:pPr>
    <w:rPr>
      <w:kern w:val="0"/>
      <w:sz w:val="24"/>
      <w:szCs w:val="24"/>
    </w:rPr>
  </w:style>
  <w:style w:type="paragraph" w:customStyle="1" w:styleId="59">
    <w:name w:val="标题 5（有编号）（绿盟科技）"/>
    <w:basedOn w:val="a1"/>
    <w:next w:val="a1"/>
    <w:uiPriority w:val="99"/>
    <w:semiHidden/>
    <w:rsid w:val="00C05EF7"/>
    <w:pPr>
      <w:keepNext/>
      <w:keepLines/>
      <w:tabs>
        <w:tab w:val="left" w:pos="840"/>
      </w:tabs>
      <w:spacing w:line="377" w:lineRule="auto"/>
      <w:ind w:left="1560" w:hanging="1134"/>
      <w:jc w:val="left"/>
      <w:outlineLvl w:val="4"/>
    </w:pPr>
    <w:rPr>
      <w:rFonts w:ascii="Arial" w:eastAsia="黑体" w:hAnsi="Arial" w:cs="Arial"/>
      <w:b/>
      <w:bCs/>
      <w:kern w:val="0"/>
      <w:sz w:val="24"/>
      <w:szCs w:val="24"/>
    </w:rPr>
  </w:style>
  <w:style w:type="paragraph" w:customStyle="1" w:styleId="xl29">
    <w:name w:val="xl29"/>
    <w:basedOn w:val="a1"/>
    <w:uiPriority w:val="99"/>
    <w:rsid w:val="00C05EF7"/>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25">
    <w:name w:val="xl25"/>
    <w:basedOn w:val="a1"/>
    <w:uiPriority w:val="99"/>
    <w:rsid w:val="00C05E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7">
    <w:name w:val="xl77"/>
    <w:basedOn w:val="a1"/>
    <w:uiPriority w:val="99"/>
    <w:rsid w:val="00C05E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ff9">
    <w:name w:val="表格"/>
    <w:basedOn w:val="a1"/>
    <w:next w:val="a1"/>
    <w:qFormat/>
    <w:rsid w:val="00C05EF7"/>
    <w:pPr>
      <w:spacing w:beforeLines="50" w:afterLines="50"/>
      <w:jc w:val="left"/>
    </w:pPr>
    <w:rPr>
      <w:rFonts w:ascii="宋体" w:hAnsi="宋体"/>
    </w:rPr>
  </w:style>
  <w:style w:type="paragraph" w:customStyle="1" w:styleId="111111">
    <w:name w:val="111111"/>
    <w:basedOn w:val="a"/>
    <w:uiPriority w:val="99"/>
    <w:rsid w:val="00C05EF7"/>
    <w:pPr>
      <w:jc w:val="both"/>
    </w:pPr>
  </w:style>
  <w:style w:type="paragraph" w:customStyle="1" w:styleId="HR7">
    <w:name w:val="HR标题7"/>
    <w:basedOn w:val="a1"/>
    <w:next w:val="HR"/>
    <w:rsid w:val="00C05EF7"/>
    <w:pPr>
      <w:numPr>
        <w:ilvl w:val="6"/>
        <w:numId w:val="2"/>
      </w:numPr>
      <w:tabs>
        <w:tab w:val="left" w:pos="1332"/>
        <w:tab w:val="left" w:pos="2940"/>
      </w:tabs>
      <w:spacing w:line="360" w:lineRule="auto"/>
      <w:outlineLvl w:val="6"/>
    </w:pPr>
    <w:rPr>
      <w:sz w:val="24"/>
      <w:szCs w:val="24"/>
    </w:rPr>
  </w:style>
  <w:style w:type="paragraph" w:customStyle="1" w:styleId="xl48">
    <w:name w:val="xl48"/>
    <w:basedOn w:val="a1"/>
    <w:uiPriority w:val="99"/>
    <w:rsid w:val="00C05EF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HR8">
    <w:name w:val="HR标题8"/>
    <w:basedOn w:val="a1"/>
    <w:next w:val="HR"/>
    <w:rsid w:val="00C05EF7"/>
    <w:pPr>
      <w:numPr>
        <w:ilvl w:val="7"/>
        <w:numId w:val="2"/>
      </w:numPr>
      <w:tabs>
        <w:tab w:val="left" w:pos="1531"/>
        <w:tab w:val="left" w:pos="3360"/>
      </w:tabs>
      <w:spacing w:line="360" w:lineRule="auto"/>
      <w:outlineLvl w:val="7"/>
    </w:pPr>
    <w:rPr>
      <w:sz w:val="24"/>
      <w:szCs w:val="24"/>
    </w:rPr>
  </w:style>
  <w:style w:type="paragraph" w:customStyle="1" w:styleId="1e">
    <w:name w:val="列出段落1"/>
    <w:basedOn w:val="a1"/>
    <w:uiPriority w:val="34"/>
    <w:qFormat/>
    <w:rsid w:val="00C05EF7"/>
    <w:pPr>
      <w:ind w:firstLineChars="200" w:firstLine="420"/>
    </w:pPr>
  </w:style>
  <w:style w:type="paragraph" w:customStyle="1" w:styleId="xl30">
    <w:name w:val="xl30"/>
    <w:basedOn w:val="a1"/>
    <w:uiPriority w:val="99"/>
    <w:qFormat/>
    <w:rsid w:val="00C05EF7"/>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HR2">
    <w:name w:val="HR标题2"/>
    <w:basedOn w:val="a1"/>
    <w:next w:val="HR"/>
    <w:qFormat/>
    <w:rsid w:val="00C05EF7"/>
    <w:pPr>
      <w:numPr>
        <w:ilvl w:val="1"/>
        <w:numId w:val="2"/>
      </w:numPr>
      <w:tabs>
        <w:tab w:val="left" w:pos="454"/>
        <w:tab w:val="left" w:pos="840"/>
      </w:tabs>
      <w:spacing w:line="360" w:lineRule="auto"/>
      <w:outlineLvl w:val="1"/>
    </w:pPr>
    <w:rPr>
      <w:rFonts w:eastAsia="黑体"/>
      <w:sz w:val="24"/>
      <w:szCs w:val="24"/>
    </w:rPr>
  </w:style>
  <w:style w:type="paragraph" w:customStyle="1" w:styleId="HR4">
    <w:name w:val="HR标题4"/>
    <w:basedOn w:val="a1"/>
    <w:next w:val="HR"/>
    <w:rsid w:val="00C05EF7"/>
    <w:pPr>
      <w:numPr>
        <w:ilvl w:val="3"/>
        <w:numId w:val="2"/>
      </w:numPr>
      <w:tabs>
        <w:tab w:val="left" w:pos="974"/>
        <w:tab w:val="left" w:pos="1680"/>
      </w:tabs>
      <w:spacing w:line="360" w:lineRule="auto"/>
      <w:outlineLvl w:val="3"/>
    </w:pPr>
    <w:rPr>
      <w:sz w:val="24"/>
      <w:szCs w:val="24"/>
    </w:rPr>
  </w:style>
  <w:style w:type="paragraph" w:customStyle="1" w:styleId="xl22">
    <w:name w:val="xl22"/>
    <w:basedOn w:val="a1"/>
    <w:uiPriority w:val="99"/>
    <w:rsid w:val="00C05E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style0">
    <w:name w:val="style0"/>
    <w:basedOn w:val="a1"/>
    <w:uiPriority w:val="99"/>
    <w:rsid w:val="00C05EF7"/>
    <w:pPr>
      <w:widowControl/>
      <w:spacing w:before="100" w:beforeAutospacing="1" w:after="100" w:afterAutospacing="1"/>
      <w:jc w:val="left"/>
    </w:pPr>
    <w:rPr>
      <w:rFonts w:ascii="宋体" w:hAnsi="宋体" w:cs="宋体"/>
      <w:kern w:val="0"/>
      <w:sz w:val="24"/>
      <w:szCs w:val="24"/>
    </w:rPr>
  </w:style>
  <w:style w:type="paragraph" w:customStyle="1" w:styleId="1f">
    <w:name w:val="样式1"/>
    <w:basedOn w:val="40"/>
    <w:uiPriority w:val="99"/>
    <w:rsid w:val="00C05EF7"/>
    <w:pPr>
      <w:autoSpaceDE w:val="0"/>
      <w:autoSpaceDN w:val="0"/>
      <w:adjustRightInd w:val="0"/>
      <w:spacing w:line="500" w:lineRule="exact"/>
      <w:ind w:firstLineChars="204" w:firstLine="490"/>
      <w:jc w:val="left"/>
    </w:pPr>
    <w:rPr>
      <w:rFonts w:ascii="宋体" w:hAnsi="宋体" w:cs="宋体"/>
      <w:sz w:val="24"/>
      <w:szCs w:val="24"/>
    </w:rPr>
  </w:style>
  <w:style w:type="paragraph" w:customStyle="1" w:styleId="xl68">
    <w:name w:val="xl68"/>
    <w:basedOn w:val="a1"/>
    <w:uiPriority w:val="99"/>
    <w:rsid w:val="00C05EF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HR6">
    <w:name w:val="HR标题6"/>
    <w:basedOn w:val="a1"/>
    <w:next w:val="HR"/>
    <w:rsid w:val="00C05EF7"/>
    <w:pPr>
      <w:numPr>
        <w:ilvl w:val="5"/>
        <w:numId w:val="2"/>
      </w:numPr>
      <w:tabs>
        <w:tab w:val="left" w:pos="1134"/>
        <w:tab w:val="left" w:pos="2520"/>
      </w:tabs>
      <w:spacing w:line="360" w:lineRule="auto"/>
      <w:outlineLvl w:val="5"/>
    </w:pPr>
    <w:rPr>
      <w:sz w:val="24"/>
      <w:szCs w:val="24"/>
    </w:rPr>
  </w:style>
  <w:style w:type="paragraph" w:customStyle="1" w:styleId="49">
    <w:name w:val="样式4"/>
    <w:basedOn w:val="2f8"/>
    <w:uiPriority w:val="99"/>
    <w:rsid w:val="00C05EF7"/>
    <w:pPr>
      <w:keepNext w:val="0"/>
      <w:keepLines w:val="0"/>
      <w:tabs>
        <w:tab w:val="left" w:pos="360"/>
      </w:tabs>
      <w:autoSpaceDE/>
      <w:autoSpaceDN/>
      <w:adjustRightInd/>
      <w:spacing w:before="0" w:after="200" w:line="276" w:lineRule="auto"/>
      <w:ind w:left="360" w:firstLineChars="0" w:firstLine="0"/>
      <w:jc w:val="both"/>
      <w:outlineLvl w:val="9"/>
    </w:pPr>
    <w:rPr>
      <w:rFonts w:ascii="Calibri" w:hAnsi="Calibri" w:cs="Calibri"/>
    </w:rPr>
  </w:style>
  <w:style w:type="paragraph" w:customStyle="1" w:styleId="2f8">
    <w:name w:val="样式2"/>
    <w:basedOn w:val="5"/>
    <w:uiPriority w:val="99"/>
    <w:rsid w:val="00C05EF7"/>
    <w:pPr>
      <w:autoSpaceDE w:val="0"/>
      <w:autoSpaceDN w:val="0"/>
      <w:adjustRightInd w:val="0"/>
      <w:spacing w:before="240" w:after="240" w:line="500" w:lineRule="exact"/>
      <w:ind w:firstLineChars="204" w:firstLine="204"/>
      <w:jc w:val="left"/>
    </w:pPr>
    <w:rPr>
      <w:rFonts w:ascii="宋体" w:hAnsi="宋体" w:cs="宋体"/>
      <w:sz w:val="24"/>
      <w:szCs w:val="24"/>
    </w:rPr>
  </w:style>
  <w:style w:type="paragraph" w:customStyle="1" w:styleId="xl75">
    <w:name w:val="xl75"/>
    <w:basedOn w:val="a1"/>
    <w:uiPriority w:val="99"/>
    <w:rsid w:val="00C05E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fa">
    <w:name w:val="表题"/>
    <w:basedOn w:val="aff3"/>
    <w:uiPriority w:val="99"/>
    <w:rsid w:val="00C05EF7"/>
    <w:pPr>
      <w:adjustRightInd w:val="0"/>
      <w:spacing w:line="480" w:lineRule="auto"/>
      <w:jc w:val="center"/>
    </w:pPr>
    <w:rPr>
      <w:rFonts w:ascii="Times New Roman" w:eastAsia="黑体" w:hAnsi="Times New Roman"/>
      <w:sz w:val="18"/>
      <w:szCs w:val="18"/>
    </w:rPr>
  </w:style>
  <w:style w:type="paragraph" w:customStyle="1" w:styleId="110">
    <w:name w:val="日期11"/>
    <w:basedOn w:val="a1"/>
    <w:next w:val="a1"/>
    <w:qFormat/>
    <w:rsid w:val="00C05EF7"/>
    <w:pPr>
      <w:adjustRightInd w:val="0"/>
      <w:textAlignment w:val="baseline"/>
    </w:pPr>
    <w:rPr>
      <w:sz w:val="28"/>
      <w:szCs w:val="20"/>
    </w:rPr>
  </w:style>
  <w:style w:type="paragraph" w:customStyle="1" w:styleId="xl72">
    <w:name w:val="xl72"/>
    <w:basedOn w:val="a1"/>
    <w:uiPriority w:val="99"/>
    <w:rsid w:val="00C05EF7"/>
    <w:pPr>
      <w:widowControl/>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1"/>
    <w:uiPriority w:val="99"/>
    <w:rsid w:val="00C05EF7"/>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27">
    <w:name w:val="xl27"/>
    <w:basedOn w:val="a1"/>
    <w:uiPriority w:val="99"/>
    <w:qFormat/>
    <w:rsid w:val="00C05EF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PP">
    <w:name w:val="PP 行"/>
    <w:basedOn w:val="affa"/>
    <w:uiPriority w:val="99"/>
    <w:rsid w:val="00C05EF7"/>
  </w:style>
  <w:style w:type="paragraph" w:customStyle="1" w:styleId="xl76">
    <w:name w:val="xl76"/>
    <w:basedOn w:val="a1"/>
    <w:uiPriority w:val="99"/>
    <w:rsid w:val="00C05E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44">
    <w:name w:val="xl44"/>
    <w:basedOn w:val="a1"/>
    <w:uiPriority w:val="99"/>
    <w:rsid w:val="00C05EF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HR1">
    <w:name w:val="HR标题1"/>
    <w:basedOn w:val="a1"/>
    <w:next w:val="HR"/>
    <w:rsid w:val="00C05EF7"/>
    <w:pPr>
      <w:tabs>
        <w:tab w:val="left" w:pos="284"/>
        <w:tab w:val="left" w:pos="360"/>
      </w:tabs>
      <w:spacing w:line="360" w:lineRule="auto"/>
      <w:ind w:left="360" w:hanging="360"/>
      <w:outlineLvl w:val="0"/>
    </w:pPr>
    <w:rPr>
      <w:rFonts w:eastAsia="黑体"/>
      <w:sz w:val="24"/>
      <w:szCs w:val="24"/>
    </w:rPr>
  </w:style>
  <w:style w:type="paragraph" w:customStyle="1" w:styleId="CharChar1CharCharCharChar">
    <w:name w:val="Char Char1 Char Char Char Char"/>
    <w:basedOn w:val="a1"/>
    <w:uiPriority w:val="99"/>
    <w:rsid w:val="00C05EF7"/>
    <w:pPr>
      <w:keepNext/>
      <w:keepLines/>
      <w:adjustRightInd w:val="0"/>
      <w:spacing w:beforeLines="100" w:afterLines="100" w:line="300" w:lineRule="auto"/>
      <w:ind w:firstLineChars="200" w:firstLine="200"/>
      <w:textAlignment w:val="center"/>
    </w:pPr>
    <w:rPr>
      <w:rFonts w:ascii="仿宋_GB2312" w:eastAsia="仿宋_GB2312" w:hAnsi="宋体" w:cs="仿宋_GB2312"/>
      <w:kern w:val="0"/>
      <w:sz w:val="24"/>
      <w:szCs w:val="24"/>
    </w:rPr>
  </w:style>
  <w:style w:type="paragraph" w:customStyle="1" w:styleId="CharChar1CharCharCharChar1">
    <w:name w:val="Char Char1 Char Char Char Char1"/>
    <w:basedOn w:val="a1"/>
    <w:uiPriority w:val="99"/>
    <w:rsid w:val="00C05EF7"/>
    <w:pPr>
      <w:keepNext/>
      <w:keepLines/>
      <w:adjustRightInd w:val="0"/>
      <w:spacing w:beforeLines="100" w:afterLines="100" w:line="300" w:lineRule="auto"/>
      <w:ind w:firstLineChars="200" w:firstLine="200"/>
    </w:pPr>
    <w:rPr>
      <w:rFonts w:ascii="仿宋_GB2312" w:eastAsia="仿宋_GB2312" w:hAnsi="宋体" w:cs="仿宋_GB2312"/>
      <w:kern w:val="0"/>
      <w:sz w:val="24"/>
      <w:szCs w:val="24"/>
    </w:rPr>
  </w:style>
  <w:style w:type="paragraph" w:customStyle="1" w:styleId="font0">
    <w:name w:val="font0"/>
    <w:basedOn w:val="a1"/>
    <w:uiPriority w:val="99"/>
    <w:rsid w:val="00C05EF7"/>
    <w:pPr>
      <w:widowControl/>
      <w:spacing w:before="100" w:beforeAutospacing="1" w:after="100" w:afterAutospacing="1"/>
      <w:jc w:val="left"/>
    </w:pPr>
    <w:rPr>
      <w:rFonts w:ascii="宋体" w:hAnsi="宋体" w:cs="宋体"/>
      <w:kern w:val="0"/>
      <w:sz w:val="24"/>
      <w:szCs w:val="24"/>
    </w:rPr>
  </w:style>
  <w:style w:type="paragraph" w:customStyle="1" w:styleId="xl46">
    <w:name w:val="xl46"/>
    <w:basedOn w:val="a1"/>
    <w:uiPriority w:val="99"/>
    <w:rsid w:val="00C05EF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affffb">
    <w:name w:val="示例"/>
    <w:uiPriority w:val="99"/>
    <w:rsid w:val="00C05EF7"/>
    <w:pPr>
      <w:jc w:val="both"/>
    </w:pPr>
    <w:rPr>
      <w:rFonts w:ascii="宋体" w:eastAsia="宋体" w:hAnsi="Times New Roman" w:cs="宋体"/>
      <w:kern w:val="0"/>
      <w:sz w:val="18"/>
      <w:szCs w:val="18"/>
    </w:rPr>
  </w:style>
  <w:style w:type="paragraph" w:customStyle="1" w:styleId="ALieferumfangAufzhlung">
    <w:name w:val="A Lieferumfang Aufzählung"/>
    <w:basedOn w:val="a1"/>
    <w:uiPriority w:val="99"/>
    <w:qFormat/>
    <w:rsid w:val="00C05EF7"/>
    <w:pPr>
      <w:keepNext/>
      <w:widowControl/>
      <w:numPr>
        <w:numId w:val="4"/>
      </w:numPr>
      <w:tabs>
        <w:tab w:val="left" w:pos="360"/>
        <w:tab w:val="left" w:pos="1701"/>
      </w:tabs>
      <w:spacing w:line="360" w:lineRule="auto"/>
      <w:jc w:val="left"/>
    </w:pPr>
    <w:rPr>
      <w:rFonts w:ascii="Arial" w:hAnsi="Arial"/>
      <w:kern w:val="0"/>
      <w:sz w:val="20"/>
      <w:szCs w:val="20"/>
      <w:lang w:val="de-DE" w:eastAsia="de-DE"/>
    </w:rPr>
  </w:style>
  <w:style w:type="paragraph" w:customStyle="1" w:styleId="Style3">
    <w:name w:val="_Style 3"/>
    <w:basedOn w:val="10"/>
    <w:next w:val="a1"/>
    <w:uiPriority w:val="39"/>
    <w:qFormat/>
    <w:rsid w:val="00C05EF7"/>
    <w:pPr>
      <w:keepNext/>
      <w:keepLines/>
      <w:tabs>
        <w:tab w:val="clear" w:pos="9061"/>
      </w:tabs>
      <w:spacing w:before="340" w:after="330" w:line="578" w:lineRule="auto"/>
      <w:ind w:left="0"/>
      <w:jc w:val="both"/>
      <w:outlineLvl w:val="9"/>
    </w:pPr>
    <w:rPr>
      <w:bCs/>
      <w:iCs w:val="0"/>
      <w:kern w:val="44"/>
      <w:sz w:val="44"/>
      <w:szCs w:val="44"/>
    </w:rPr>
  </w:style>
  <w:style w:type="paragraph" w:styleId="affffc">
    <w:name w:val="Revision"/>
    <w:uiPriority w:val="99"/>
    <w:unhideWhenUsed/>
    <w:rsid w:val="00C05EF7"/>
    <w:rPr>
      <w:rFonts w:ascii="Times New Roman" w:eastAsia="宋体" w:hAnsi="Times New Roman" w:cs="Times New Roman"/>
      <w:szCs w:val="21"/>
    </w:rPr>
  </w:style>
  <w:style w:type="paragraph" w:customStyle="1" w:styleId="t42">
    <w:name w:val="t4_2"/>
    <w:basedOn w:val="a1"/>
    <w:uiPriority w:val="99"/>
    <w:rsid w:val="00C05EF7"/>
    <w:pPr>
      <w:widowControl/>
      <w:tabs>
        <w:tab w:val="left" w:pos="360"/>
      </w:tabs>
      <w:spacing w:line="360" w:lineRule="auto"/>
      <w:ind w:left="420"/>
      <w:jc w:val="left"/>
    </w:pPr>
    <w:rPr>
      <w:b/>
      <w:bCs/>
    </w:rPr>
  </w:style>
  <w:style w:type="paragraph" w:customStyle="1" w:styleId="font6">
    <w:name w:val="font6"/>
    <w:basedOn w:val="a1"/>
    <w:uiPriority w:val="99"/>
    <w:rsid w:val="00C05EF7"/>
    <w:pPr>
      <w:widowControl/>
      <w:spacing w:before="100" w:beforeAutospacing="1" w:after="100" w:afterAutospacing="1"/>
      <w:jc w:val="left"/>
    </w:pPr>
    <w:rPr>
      <w:rFonts w:ascii="宋体" w:hAnsi="宋体" w:cs="宋体"/>
      <w:b/>
      <w:bCs/>
      <w:color w:val="000000"/>
      <w:kern w:val="0"/>
      <w:sz w:val="18"/>
      <w:szCs w:val="18"/>
    </w:rPr>
  </w:style>
  <w:style w:type="paragraph" w:customStyle="1" w:styleId="a20">
    <w:name w:val="a2"/>
    <w:basedOn w:val="a1"/>
    <w:uiPriority w:val="99"/>
    <w:rsid w:val="00C05EF7"/>
    <w:pPr>
      <w:widowControl/>
      <w:spacing w:before="100" w:beforeAutospacing="1" w:after="100" w:afterAutospacing="1"/>
      <w:jc w:val="left"/>
    </w:pPr>
    <w:rPr>
      <w:rFonts w:ascii="宋体" w:hAnsi="宋体" w:cs="宋体"/>
      <w:kern w:val="0"/>
      <w:sz w:val="24"/>
      <w:szCs w:val="24"/>
    </w:rPr>
  </w:style>
  <w:style w:type="paragraph" w:customStyle="1" w:styleId="210">
    <w:name w:val="正文文本 (2)1"/>
    <w:basedOn w:val="a1"/>
    <w:rsid w:val="00C05EF7"/>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styleId="TOC">
    <w:name w:val="TOC Heading"/>
    <w:basedOn w:val="10"/>
    <w:next w:val="a1"/>
    <w:uiPriority w:val="39"/>
    <w:qFormat/>
    <w:rsid w:val="00C05EF7"/>
    <w:pPr>
      <w:keepNext/>
      <w:keepLines/>
      <w:tabs>
        <w:tab w:val="clear" w:pos="9061"/>
      </w:tabs>
      <w:spacing w:before="340" w:after="330" w:line="578" w:lineRule="auto"/>
      <w:ind w:left="0"/>
      <w:jc w:val="both"/>
      <w:outlineLvl w:val="9"/>
    </w:pPr>
    <w:rPr>
      <w:bCs/>
      <w:iCs w:val="0"/>
      <w:kern w:val="44"/>
      <w:sz w:val="44"/>
      <w:szCs w:val="44"/>
    </w:rPr>
  </w:style>
  <w:style w:type="paragraph" w:customStyle="1" w:styleId="font5">
    <w:name w:val="font5"/>
    <w:basedOn w:val="a1"/>
    <w:uiPriority w:val="99"/>
    <w:rsid w:val="00C05EF7"/>
    <w:pPr>
      <w:widowControl/>
      <w:spacing w:before="100" w:beforeAutospacing="1" w:after="100" w:afterAutospacing="1"/>
      <w:jc w:val="left"/>
    </w:pPr>
    <w:rPr>
      <w:rFonts w:ascii="宋体" w:hAnsi="宋体" w:cs="宋体"/>
      <w:kern w:val="0"/>
      <w:sz w:val="18"/>
      <w:szCs w:val="18"/>
    </w:rPr>
  </w:style>
  <w:style w:type="paragraph" w:customStyle="1" w:styleId="xl39">
    <w:name w:val="xl39"/>
    <w:basedOn w:val="a1"/>
    <w:uiPriority w:val="99"/>
    <w:rsid w:val="00C05EF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HR5">
    <w:name w:val="HR标题5"/>
    <w:basedOn w:val="a1"/>
    <w:next w:val="HR"/>
    <w:rsid w:val="00C05EF7"/>
    <w:pPr>
      <w:numPr>
        <w:ilvl w:val="4"/>
        <w:numId w:val="2"/>
      </w:numPr>
      <w:tabs>
        <w:tab w:val="left" w:pos="1504"/>
        <w:tab w:val="left" w:pos="2100"/>
      </w:tabs>
      <w:spacing w:line="360" w:lineRule="auto"/>
      <w:outlineLvl w:val="4"/>
    </w:pPr>
    <w:rPr>
      <w:sz w:val="24"/>
      <w:szCs w:val="24"/>
    </w:rPr>
  </w:style>
  <w:style w:type="paragraph" w:customStyle="1" w:styleId="affffd">
    <w:name w:val="本文項目"/>
    <w:basedOn w:val="a1"/>
    <w:uiPriority w:val="99"/>
    <w:semiHidden/>
    <w:rsid w:val="00C05EF7"/>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xl38">
    <w:name w:val="xl38"/>
    <w:basedOn w:val="a1"/>
    <w:uiPriority w:val="99"/>
    <w:rsid w:val="00C05EF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73">
    <w:name w:val="样式7"/>
    <w:basedOn w:val="a1"/>
    <w:rsid w:val="00C05EF7"/>
    <w:pPr>
      <w:widowControl/>
      <w:spacing w:line="480" w:lineRule="exact"/>
      <w:jc w:val="center"/>
    </w:pPr>
    <w:rPr>
      <w:rFonts w:eastAsia="方正大标宋简体"/>
      <w:spacing w:val="6"/>
      <w:kern w:val="0"/>
      <w:sz w:val="44"/>
      <w:szCs w:val="20"/>
    </w:rPr>
  </w:style>
  <w:style w:type="paragraph" w:customStyle="1" w:styleId="xl78">
    <w:name w:val="xl78"/>
    <w:basedOn w:val="a1"/>
    <w:uiPriority w:val="99"/>
    <w:qFormat/>
    <w:rsid w:val="00C05EF7"/>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黑体" w:eastAsia="黑体" w:hAnsi="宋体" w:cs="黑体"/>
      <w:b/>
      <w:bCs/>
      <w:kern w:val="0"/>
      <w:sz w:val="28"/>
      <w:szCs w:val="28"/>
    </w:rPr>
  </w:style>
  <w:style w:type="paragraph" w:customStyle="1" w:styleId="xl26">
    <w:name w:val="xl26"/>
    <w:basedOn w:val="a1"/>
    <w:uiPriority w:val="99"/>
    <w:rsid w:val="00C05EF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42">
    <w:name w:val="xl42"/>
    <w:basedOn w:val="a1"/>
    <w:uiPriority w:val="99"/>
    <w:qFormat/>
    <w:rsid w:val="00C05EF7"/>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47">
    <w:name w:val="xl47"/>
    <w:basedOn w:val="a1"/>
    <w:uiPriority w:val="99"/>
    <w:rsid w:val="00C05EF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1f0">
    <w:name w:val="正文1"/>
    <w:basedOn w:val="a1"/>
    <w:rsid w:val="00C05EF7"/>
    <w:pPr>
      <w:adjustRightInd w:val="0"/>
      <w:spacing w:line="400" w:lineRule="atLeast"/>
      <w:ind w:firstLine="1134"/>
      <w:jc w:val="left"/>
      <w:textAlignment w:val="baseline"/>
    </w:pPr>
    <w:rPr>
      <w:rFonts w:ascii="宋体"/>
      <w:kern w:val="0"/>
      <w:sz w:val="24"/>
      <w:szCs w:val="20"/>
    </w:rPr>
  </w:style>
  <w:style w:type="paragraph" w:customStyle="1" w:styleId="Normal0">
    <w:name w:val="Normal_0"/>
    <w:qFormat/>
    <w:rsid w:val="00C05EF7"/>
    <w:pPr>
      <w:spacing w:before="120" w:after="240"/>
      <w:jc w:val="both"/>
    </w:pPr>
    <w:rPr>
      <w:rFonts w:ascii="Times New Roman" w:eastAsia="宋体" w:hAnsi="Times New Roman" w:cs="Times New Roman"/>
      <w:kern w:val="0"/>
      <w:sz w:val="22"/>
      <w:lang w:eastAsia="en-US"/>
    </w:rPr>
  </w:style>
  <w:style w:type="paragraph" w:customStyle="1" w:styleId="xl33">
    <w:name w:val="xl33"/>
    <w:basedOn w:val="style0"/>
    <w:uiPriority w:val="99"/>
    <w:rsid w:val="00C05EF7"/>
    <w:pPr>
      <w:pBdr>
        <w:bottom w:val="single" w:sz="4" w:space="0" w:color="auto"/>
        <w:right w:val="single" w:sz="4" w:space="0" w:color="auto"/>
      </w:pBdr>
      <w:jc w:val="center"/>
    </w:pPr>
    <w:rPr>
      <w:sz w:val="20"/>
      <w:szCs w:val="20"/>
    </w:rPr>
  </w:style>
  <w:style w:type="paragraph" w:customStyle="1" w:styleId="scfErstekopfzeile">
    <w:name w:val="scfErstekopfzeile"/>
    <w:basedOn w:val="a1"/>
    <w:uiPriority w:val="99"/>
    <w:qFormat/>
    <w:rsid w:val="00C05EF7"/>
    <w:pPr>
      <w:widowControl/>
      <w:tabs>
        <w:tab w:val="left" w:pos="1701"/>
      </w:tabs>
      <w:jc w:val="left"/>
    </w:pPr>
    <w:rPr>
      <w:rFonts w:ascii="Arial" w:hAnsi="Arial"/>
      <w:vanish/>
      <w:kern w:val="0"/>
      <w:sz w:val="16"/>
      <w:szCs w:val="20"/>
      <w:lang w:val="de-DE" w:eastAsia="en-US"/>
    </w:rPr>
  </w:style>
  <w:style w:type="paragraph" w:customStyle="1" w:styleId="xl28">
    <w:name w:val="xl28"/>
    <w:basedOn w:val="a1"/>
    <w:uiPriority w:val="99"/>
    <w:rsid w:val="00C05EF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4">
    <w:name w:val="xl24"/>
    <w:basedOn w:val="a1"/>
    <w:uiPriority w:val="99"/>
    <w:rsid w:val="00C05E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67">
    <w:name w:val="xl67"/>
    <w:basedOn w:val="a1"/>
    <w:uiPriority w:val="99"/>
    <w:rsid w:val="00C05E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4a">
    <w:name w:val="标题 4（绿盟科技）"/>
    <w:basedOn w:val="40"/>
    <w:next w:val="a1"/>
    <w:uiPriority w:val="99"/>
    <w:semiHidden/>
    <w:rsid w:val="00C05EF7"/>
    <w:pPr>
      <w:widowControl/>
      <w:tabs>
        <w:tab w:val="left" w:pos="360"/>
      </w:tabs>
      <w:ind w:left="1447" w:hanging="1021"/>
      <w:jc w:val="left"/>
    </w:pPr>
  </w:style>
  <w:style w:type="paragraph" w:customStyle="1" w:styleId="xl50">
    <w:name w:val="xl50"/>
    <w:basedOn w:val="a1"/>
    <w:uiPriority w:val="99"/>
    <w:rsid w:val="00C05EF7"/>
    <w:pPr>
      <w:widowControl/>
      <w:pBdr>
        <w:lef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5a">
    <w:name w:val="日期5"/>
    <w:basedOn w:val="a1"/>
    <w:next w:val="a1"/>
    <w:qFormat/>
    <w:rsid w:val="00C05EF7"/>
    <w:pPr>
      <w:adjustRightInd w:val="0"/>
      <w:textAlignment w:val="baseline"/>
    </w:pPr>
    <w:rPr>
      <w:rFonts w:ascii="Calibri" w:hAnsi="Calibri" w:cs="黑体"/>
    </w:rPr>
  </w:style>
  <w:style w:type="paragraph" w:customStyle="1" w:styleId="affffe">
    <w:name w:val="正文居中"/>
    <w:basedOn w:val="a1"/>
    <w:next w:val="afff7"/>
    <w:uiPriority w:val="99"/>
    <w:rsid w:val="00C05EF7"/>
    <w:pPr>
      <w:jc w:val="center"/>
    </w:pPr>
    <w:rPr>
      <w:sz w:val="24"/>
      <w:szCs w:val="24"/>
    </w:rPr>
  </w:style>
  <w:style w:type="paragraph" w:customStyle="1" w:styleId="xl45">
    <w:name w:val="xl45"/>
    <w:basedOn w:val="a1"/>
    <w:uiPriority w:val="99"/>
    <w:rsid w:val="00C05EF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afffff">
    <w:name w:val="样式目录三"/>
    <w:basedOn w:val="TOC3"/>
    <w:uiPriority w:val="99"/>
    <w:semiHidden/>
    <w:rsid w:val="00C05EF7"/>
    <w:pPr>
      <w:tabs>
        <w:tab w:val="left" w:pos="1320"/>
        <w:tab w:val="left" w:pos="2520"/>
        <w:tab w:val="right" w:leader="dot" w:pos="8597"/>
      </w:tabs>
      <w:ind w:left="0"/>
      <w:outlineLvl w:val="2"/>
    </w:pPr>
    <w:rPr>
      <w:iCs w:val="0"/>
      <w:szCs w:val="24"/>
    </w:rPr>
  </w:style>
  <w:style w:type="paragraph" w:styleId="afffff0">
    <w:name w:val="List Paragraph"/>
    <w:basedOn w:val="a1"/>
    <w:uiPriority w:val="34"/>
    <w:qFormat/>
    <w:rsid w:val="00C05EF7"/>
    <w:pPr>
      <w:ind w:firstLineChars="200" w:firstLine="420"/>
    </w:pPr>
    <w:rPr>
      <w:szCs w:val="24"/>
    </w:rPr>
  </w:style>
  <w:style w:type="paragraph" w:customStyle="1" w:styleId="xl69">
    <w:name w:val="xl69"/>
    <w:basedOn w:val="a1"/>
    <w:uiPriority w:val="99"/>
    <w:rsid w:val="00C05E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31">
    <w:name w:val="xl31"/>
    <w:basedOn w:val="a1"/>
    <w:uiPriority w:val="99"/>
    <w:rsid w:val="00C05EF7"/>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43">
    <w:name w:val="xl43"/>
    <w:basedOn w:val="style0"/>
    <w:uiPriority w:val="99"/>
    <w:qFormat/>
    <w:rsid w:val="00C05EF7"/>
    <w:pPr>
      <w:pBdr>
        <w:bottom w:val="single" w:sz="4" w:space="0" w:color="auto"/>
        <w:right w:val="single" w:sz="4" w:space="0" w:color="auto"/>
      </w:pBdr>
      <w:jc w:val="center"/>
    </w:pPr>
    <w:rPr>
      <w:sz w:val="21"/>
      <w:szCs w:val="21"/>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6"/>
    <w:uiPriority w:val="99"/>
    <w:rsid w:val="00C05EF7"/>
    <w:pPr>
      <w:adjustRightInd w:val="0"/>
      <w:spacing w:line="436" w:lineRule="exact"/>
      <w:ind w:left="357"/>
      <w:jc w:val="left"/>
      <w:outlineLvl w:val="3"/>
    </w:pPr>
    <w:rPr>
      <w:rFonts w:ascii="仿宋_GB2312" w:eastAsia="仿宋_GB2312" w:cs="仿宋_GB2312"/>
      <w:sz w:val="24"/>
      <w:szCs w:val="24"/>
    </w:rPr>
  </w:style>
  <w:style w:type="paragraph" w:customStyle="1" w:styleId="4b">
    <w:name w:val="日期4"/>
    <w:basedOn w:val="a1"/>
    <w:next w:val="a1"/>
    <w:qFormat/>
    <w:rsid w:val="00C05EF7"/>
    <w:pPr>
      <w:adjustRightInd w:val="0"/>
      <w:textAlignment w:val="baseline"/>
    </w:pPr>
    <w:rPr>
      <w:rFonts w:ascii="Calibri" w:hAnsi="Calibri" w:cs="黑体"/>
    </w:rPr>
  </w:style>
  <w:style w:type="paragraph" w:customStyle="1" w:styleId="xl65">
    <w:name w:val="xl65"/>
    <w:basedOn w:val="a1"/>
    <w:uiPriority w:val="99"/>
    <w:qFormat/>
    <w:rsid w:val="00C05E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6">
    <w:name w:val="xl66"/>
    <w:basedOn w:val="a1"/>
    <w:uiPriority w:val="99"/>
    <w:rsid w:val="00C05E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1"/>
    <w:uiPriority w:val="99"/>
    <w:rsid w:val="00C05EF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37">
    <w:name w:val="xl37"/>
    <w:basedOn w:val="a1"/>
    <w:uiPriority w:val="99"/>
    <w:qFormat/>
    <w:rsid w:val="00C05EF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f1">
    <w:name w:val="标题 1（绿盟科技）"/>
    <w:basedOn w:val="10"/>
    <w:next w:val="a1"/>
    <w:uiPriority w:val="99"/>
    <w:semiHidden/>
    <w:qFormat/>
    <w:rsid w:val="00C05EF7"/>
    <w:pPr>
      <w:pBdr>
        <w:bottom w:val="single" w:sz="48" w:space="1" w:color="auto"/>
      </w:pBdr>
      <w:tabs>
        <w:tab w:val="left" w:pos="360"/>
      </w:tabs>
      <w:spacing w:line="576" w:lineRule="auto"/>
      <w:ind w:left="360" w:hanging="360"/>
      <w:jc w:val="left"/>
    </w:pPr>
    <w:rPr>
      <w:rFonts w:ascii="Arial" w:eastAsia="黑体" w:hAnsi="Arial" w:cs="Arial"/>
    </w:rPr>
  </w:style>
  <w:style w:type="paragraph" w:customStyle="1" w:styleId="xl74">
    <w:name w:val="xl74"/>
    <w:basedOn w:val="a1"/>
    <w:uiPriority w:val="99"/>
    <w:rsid w:val="00C05EF7"/>
    <w:pPr>
      <w:widowControl/>
      <w:spacing w:before="100" w:beforeAutospacing="1" w:after="100" w:afterAutospacing="1"/>
      <w:jc w:val="center"/>
      <w:textAlignment w:val="center"/>
    </w:pPr>
    <w:rPr>
      <w:rFonts w:ascii="宋体" w:hAnsi="宋体" w:cs="宋体"/>
      <w:kern w:val="0"/>
      <w:sz w:val="20"/>
      <w:szCs w:val="20"/>
    </w:rPr>
  </w:style>
  <w:style w:type="paragraph" w:customStyle="1" w:styleId="Char3">
    <w:name w:val="Char"/>
    <w:basedOn w:val="a1"/>
    <w:uiPriority w:val="99"/>
    <w:rsid w:val="00C05EF7"/>
    <w:pPr>
      <w:tabs>
        <w:tab w:val="left" w:pos="708"/>
      </w:tabs>
      <w:ind w:firstLine="420"/>
    </w:pPr>
    <w:rPr>
      <w:rFonts w:ascii="仿宋_GB2312" w:eastAsia="仿宋_GB2312" w:cs="仿宋_GB2312"/>
      <w:sz w:val="24"/>
      <w:szCs w:val="24"/>
    </w:rPr>
  </w:style>
  <w:style w:type="paragraph" w:customStyle="1" w:styleId="p0">
    <w:name w:val="p0"/>
    <w:basedOn w:val="a1"/>
    <w:uiPriority w:val="99"/>
    <w:semiHidden/>
    <w:rsid w:val="00C05EF7"/>
    <w:pPr>
      <w:widowControl/>
      <w:spacing w:after="200" w:line="273" w:lineRule="auto"/>
      <w:jc w:val="left"/>
    </w:pPr>
    <w:rPr>
      <w:rFonts w:ascii="Calibri" w:hAnsi="Calibri" w:cs="Calibri"/>
      <w:kern w:val="0"/>
      <w:sz w:val="22"/>
      <w:szCs w:val="22"/>
    </w:rPr>
  </w:style>
  <w:style w:type="paragraph" w:customStyle="1" w:styleId="xl23">
    <w:name w:val="xl23"/>
    <w:basedOn w:val="a1"/>
    <w:uiPriority w:val="99"/>
    <w:qFormat/>
    <w:rsid w:val="00C05E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3f1">
    <w:name w:val="列出段落3"/>
    <w:basedOn w:val="a1"/>
    <w:rsid w:val="00C05EF7"/>
    <w:pPr>
      <w:ind w:firstLineChars="200" w:firstLine="420"/>
    </w:pPr>
    <w:rPr>
      <w:rFonts w:ascii="Calibri" w:hAnsi="Calibri"/>
      <w:sz w:val="22"/>
      <w:szCs w:val="22"/>
    </w:rPr>
  </w:style>
  <w:style w:type="paragraph" w:customStyle="1" w:styleId="afffff1">
    <w:name w:val="五级无标题条"/>
    <w:basedOn w:val="a1"/>
    <w:uiPriority w:val="99"/>
    <w:qFormat/>
    <w:rsid w:val="00C05EF7"/>
    <w:pPr>
      <w:tabs>
        <w:tab w:val="left" w:pos="840"/>
      </w:tabs>
      <w:ind w:left="840" w:hanging="630"/>
    </w:pPr>
  </w:style>
  <w:style w:type="paragraph" w:customStyle="1" w:styleId="afffff2">
    <w:name w:val="注×："/>
    <w:uiPriority w:val="99"/>
    <w:semiHidden/>
    <w:rsid w:val="00C05EF7"/>
    <w:pPr>
      <w:widowControl w:val="0"/>
      <w:tabs>
        <w:tab w:val="left" w:pos="360"/>
        <w:tab w:val="left" w:pos="630"/>
      </w:tabs>
      <w:autoSpaceDE w:val="0"/>
      <w:autoSpaceDN w:val="0"/>
      <w:ind w:left="360" w:hanging="360"/>
      <w:jc w:val="both"/>
    </w:pPr>
    <w:rPr>
      <w:rFonts w:ascii="宋体" w:eastAsia="宋体" w:hAnsi="Times New Roman" w:cs="宋体"/>
      <w:kern w:val="0"/>
      <w:sz w:val="18"/>
      <w:szCs w:val="18"/>
    </w:rPr>
  </w:style>
  <w:style w:type="paragraph" w:customStyle="1" w:styleId="afffff3">
    <w:name w:val="文字正文"/>
    <w:basedOn w:val="a1"/>
    <w:qFormat/>
    <w:rsid w:val="00C05EF7"/>
    <w:rPr>
      <w:szCs w:val="24"/>
    </w:rPr>
  </w:style>
  <w:style w:type="paragraph" w:customStyle="1" w:styleId="xl73">
    <w:name w:val="xl73"/>
    <w:basedOn w:val="a1"/>
    <w:uiPriority w:val="99"/>
    <w:rsid w:val="00C05EF7"/>
    <w:pPr>
      <w:widowControl/>
      <w:spacing w:before="100" w:beforeAutospacing="1" w:after="100" w:afterAutospacing="1"/>
      <w:jc w:val="center"/>
      <w:textAlignment w:val="center"/>
    </w:pPr>
    <w:rPr>
      <w:rFonts w:ascii="宋体" w:hAnsi="宋体" w:cs="宋体"/>
      <w:kern w:val="0"/>
      <w:sz w:val="18"/>
      <w:szCs w:val="18"/>
    </w:rPr>
  </w:style>
  <w:style w:type="paragraph" w:customStyle="1" w:styleId="afffff4">
    <w:name w:val="表内文字"/>
    <w:basedOn w:val="a1"/>
    <w:rsid w:val="00C05EF7"/>
    <w:pPr>
      <w:spacing w:line="360" w:lineRule="auto"/>
      <w:jc w:val="center"/>
    </w:pPr>
    <w:rPr>
      <w:rFonts w:ascii="宋体" w:hAnsi="宋体"/>
      <w:b/>
      <w:bCs/>
      <w:sz w:val="28"/>
      <w:szCs w:val="24"/>
    </w:rPr>
  </w:style>
  <w:style w:type="paragraph" w:customStyle="1" w:styleId="CharCharChar">
    <w:name w:val="Char Char Char"/>
    <w:basedOn w:val="a1"/>
    <w:uiPriority w:val="99"/>
    <w:rsid w:val="00C05EF7"/>
    <w:rPr>
      <w:rFonts w:ascii="宋体" w:hAnsi="宋体" w:cs="宋体"/>
      <w:b/>
      <w:bCs/>
      <w:sz w:val="28"/>
      <w:szCs w:val="28"/>
    </w:rPr>
  </w:style>
  <w:style w:type="paragraph" w:customStyle="1" w:styleId="xl34">
    <w:name w:val="xl34"/>
    <w:basedOn w:val="a1"/>
    <w:uiPriority w:val="99"/>
    <w:rsid w:val="00C05EF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f9">
    <w:name w:val="标题 2（绿盟科技）"/>
    <w:basedOn w:val="2"/>
    <w:next w:val="a1"/>
    <w:uiPriority w:val="99"/>
    <w:semiHidden/>
    <w:qFormat/>
    <w:rsid w:val="00C05EF7"/>
    <w:pPr>
      <w:numPr>
        <w:ilvl w:val="0"/>
        <w:numId w:val="0"/>
      </w:numPr>
      <w:tabs>
        <w:tab w:val="left" w:pos="840"/>
        <w:tab w:val="left" w:pos="1440"/>
      </w:tabs>
      <w:spacing w:line="415" w:lineRule="auto"/>
      <w:ind w:left="840" w:hanging="420"/>
    </w:pPr>
  </w:style>
  <w:style w:type="paragraph" w:customStyle="1" w:styleId="xl41">
    <w:name w:val="xl41"/>
    <w:basedOn w:val="a1"/>
    <w:uiPriority w:val="99"/>
    <w:rsid w:val="00C05EF7"/>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fa">
    <w:name w:val="正文2"/>
    <w:basedOn w:val="a1"/>
    <w:uiPriority w:val="99"/>
    <w:semiHidden/>
    <w:rsid w:val="00C05EF7"/>
    <w:pPr>
      <w:spacing w:before="156" w:line="360" w:lineRule="auto"/>
      <w:ind w:firstLineChars="200" w:firstLine="510"/>
    </w:pPr>
    <w:rPr>
      <w:sz w:val="24"/>
      <w:szCs w:val="24"/>
    </w:rPr>
  </w:style>
  <w:style w:type="paragraph" w:customStyle="1" w:styleId="afffff5">
    <w:name w:val="表格标注（绿盟科技）"/>
    <w:basedOn w:val="afffff6"/>
    <w:next w:val="a1"/>
    <w:uiPriority w:val="99"/>
    <w:semiHidden/>
    <w:rsid w:val="00C05EF7"/>
    <w:pPr>
      <w:tabs>
        <w:tab w:val="clear" w:pos="1680"/>
        <w:tab w:val="left" w:pos="1620"/>
        <w:tab w:val="left" w:pos="2100"/>
      </w:tabs>
      <w:ind w:left="1620" w:hanging="360"/>
    </w:pPr>
  </w:style>
  <w:style w:type="paragraph" w:customStyle="1" w:styleId="afffff6">
    <w:name w:val="插图标注（绿盟科技）"/>
    <w:next w:val="a1"/>
    <w:uiPriority w:val="99"/>
    <w:semiHidden/>
    <w:rsid w:val="00C05EF7"/>
    <w:pPr>
      <w:tabs>
        <w:tab w:val="left" w:pos="1680"/>
      </w:tabs>
      <w:spacing w:after="156"/>
      <w:ind w:left="426"/>
      <w:jc w:val="center"/>
    </w:pPr>
    <w:rPr>
      <w:rFonts w:ascii="Arial" w:eastAsia="宋体" w:hAnsi="Arial" w:cs="Arial"/>
      <w:kern w:val="0"/>
      <w:szCs w:val="21"/>
    </w:rPr>
  </w:style>
  <w:style w:type="paragraph" w:customStyle="1" w:styleId="21">
    <w:name w:val="样式 正文 + 小四 首行缩进:  2 字符"/>
    <w:basedOn w:val="a1"/>
    <w:rsid w:val="00C05EF7"/>
    <w:pPr>
      <w:numPr>
        <w:ilvl w:val="1"/>
        <w:numId w:val="5"/>
      </w:numPr>
      <w:tabs>
        <w:tab w:val="left" w:pos="1320"/>
      </w:tabs>
      <w:spacing w:line="440" w:lineRule="exact"/>
    </w:pPr>
    <w:rPr>
      <w:rFonts w:cs="宋体"/>
      <w:kern w:val="0"/>
      <w:sz w:val="24"/>
      <w:szCs w:val="20"/>
    </w:rPr>
  </w:style>
  <w:style w:type="paragraph" w:customStyle="1" w:styleId="xl51">
    <w:name w:val="xl51"/>
    <w:basedOn w:val="a1"/>
    <w:uiPriority w:val="99"/>
    <w:rsid w:val="00C05EF7"/>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0">
    <w:name w:val="xl70"/>
    <w:basedOn w:val="a1"/>
    <w:uiPriority w:val="99"/>
    <w:rsid w:val="00C05E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CharCharCharChar">
    <w:name w:val="Char Char Char Char"/>
    <w:basedOn w:val="a1"/>
    <w:uiPriority w:val="99"/>
    <w:rsid w:val="00C05EF7"/>
    <w:rPr>
      <w:rFonts w:ascii="Tahoma" w:hAnsi="Tahoma" w:cs="Tahoma"/>
      <w:sz w:val="24"/>
      <w:szCs w:val="24"/>
    </w:rPr>
  </w:style>
  <w:style w:type="paragraph" w:customStyle="1" w:styleId="1">
    <w:name w:val="1列"/>
    <w:basedOn w:val="a1"/>
    <w:rsid w:val="00C05EF7"/>
    <w:pPr>
      <w:numPr>
        <w:numId w:val="6"/>
      </w:numPr>
      <w:spacing w:line="360" w:lineRule="auto"/>
    </w:pPr>
    <w:rPr>
      <w:szCs w:val="24"/>
    </w:rPr>
  </w:style>
  <w:style w:type="paragraph" w:customStyle="1" w:styleId="xl49">
    <w:name w:val="xl49"/>
    <w:basedOn w:val="a1"/>
    <w:uiPriority w:val="99"/>
    <w:qFormat/>
    <w:rsid w:val="00C05EF7"/>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4c">
    <w:name w:val="列出段落4"/>
    <w:basedOn w:val="a1"/>
    <w:rsid w:val="00C05EF7"/>
    <w:pPr>
      <w:ind w:firstLineChars="200" w:firstLine="420"/>
    </w:pPr>
    <w:rPr>
      <w:rFonts w:ascii="Calibri" w:eastAsia="Times New Roman" w:hAnsi="Calibri"/>
      <w:sz w:val="22"/>
      <w:szCs w:val="22"/>
    </w:rPr>
  </w:style>
  <w:style w:type="paragraph" w:customStyle="1" w:styleId="xl71">
    <w:name w:val="xl71"/>
    <w:basedOn w:val="a1"/>
    <w:uiPriority w:val="99"/>
    <w:rsid w:val="00C05E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5">
    <w:name w:val="xl35"/>
    <w:basedOn w:val="a1"/>
    <w:uiPriority w:val="99"/>
    <w:rsid w:val="00C05EF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63">
    <w:name w:val="标题 6（有编号）（绿盟科技）"/>
    <w:basedOn w:val="a1"/>
    <w:next w:val="a1"/>
    <w:uiPriority w:val="99"/>
    <w:semiHidden/>
    <w:rsid w:val="00C05EF7"/>
    <w:pPr>
      <w:keepNext/>
      <w:keepLines/>
      <w:tabs>
        <w:tab w:val="left" w:pos="1260"/>
      </w:tabs>
      <w:spacing w:line="319" w:lineRule="auto"/>
      <w:ind w:left="1673" w:hanging="1247"/>
      <w:jc w:val="left"/>
      <w:outlineLvl w:val="5"/>
    </w:pPr>
    <w:rPr>
      <w:rFonts w:ascii="Arial" w:eastAsia="黑体" w:hAnsi="Arial" w:cs="Arial"/>
      <w:b/>
      <w:bCs/>
      <w:kern w:val="0"/>
    </w:rPr>
  </w:style>
  <w:style w:type="paragraph" w:customStyle="1" w:styleId="afffff7">
    <w:name w:val="简单回函地址"/>
    <w:basedOn w:val="a1"/>
    <w:uiPriority w:val="99"/>
    <w:qFormat/>
    <w:rsid w:val="00C05EF7"/>
  </w:style>
  <w:style w:type="paragraph" w:customStyle="1" w:styleId="2fb">
    <w:name w:val="需求书2"/>
    <w:basedOn w:val="a1"/>
    <w:rsid w:val="00C05EF7"/>
    <w:pPr>
      <w:spacing w:line="400" w:lineRule="exact"/>
    </w:pPr>
    <w:rPr>
      <w:rFonts w:ascii="黑体" w:eastAsia="黑体" w:hAnsi="Calibri"/>
      <w:b/>
      <w:bCs/>
      <w:sz w:val="32"/>
      <w:szCs w:val="20"/>
    </w:rPr>
  </w:style>
  <w:style w:type="paragraph" w:customStyle="1" w:styleId="3f2">
    <w:name w:val="标题 3（绿盟科技）"/>
    <w:basedOn w:val="3"/>
    <w:next w:val="a1"/>
    <w:uiPriority w:val="99"/>
    <w:semiHidden/>
    <w:rsid w:val="00C05EF7"/>
    <w:pPr>
      <w:tabs>
        <w:tab w:val="left" w:pos="960"/>
        <w:tab w:val="left" w:pos="1260"/>
      </w:tabs>
      <w:spacing w:line="415" w:lineRule="auto"/>
      <w:ind w:left="1260" w:firstLineChars="147" w:firstLine="147"/>
    </w:pPr>
    <w:rPr>
      <w:rFonts w:ascii="Arial" w:eastAsia="黑体" w:hAnsi="Arial" w:cs="Arial"/>
      <w:sz w:val="30"/>
      <w:szCs w:val="30"/>
    </w:rPr>
  </w:style>
  <w:style w:type="table" w:customStyle="1" w:styleId="1f2">
    <w:name w:val="浅色网格1"/>
    <w:basedOn w:val="a4"/>
    <w:uiPriority w:val="62"/>
    <w:qFormat/>
    <w:rsid w:val="00C05EF7"/>
    <w:rPr>
      <w:rFonts w:ascii="Times New Roman" w:eastAsia="宋体" w:hAnsi="Times New Roman" w:cs="Times New Roman"/>
      <w:kern w:val="0"/>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eastAsia="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eastAsia="Batang" w:cs="Times New Roman"/>
        <w:b/>
        <w:bCs/>
      </w:rPr>
    </w:tblStylePr>
    <w:tblStylePr w:type="lastCol">
      <w:rPr>
        <w:rFonts w:eastAsia="Batang"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4d">
    <w:name w:val="网格型4"/>
    <w:basedOn w:val="a4"/>
    <w:qFormat/>
    <w:rsid w:val="00C05EF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正文文本 Char"/>
    <w:uiPriority w:val="99"/>
    <w:semiHidden/>
    <w:qFormat/>
    <w:locked/>
    <w:rsid w:val="00C05EF7"/>
    <w:rPr>
      <w:rFonts w:cs="Times New Roman"/>
      <w:sz w:val="21"/>
      <w:szCs w:val="21"/>
    </w:rPr>
  </w:style>
  <w:style w:type="character" w:customStyle="1" w:styleId="Char5">
    <w:name w:val="正文缩进 Char"/>
    <w:uiPriority w:val="99"/>
    <w:qFormat/>
    <w:locked/>
    <w:rsid w:val="00C05EF7"/>
    <w:rPr>
      <w:rFonts w:eastAsia="宋体" w:cs="Times New Roman"/>
      <w:sz w:val="21"/>
      <w:szCs w:val="21"/>
    </w:rPr>
  </w:style>
  <w:style w:type="paragraph" w:customStyle="1" w:styleId="afffff8">
    <w:name w:val="标书正文格式"/>
    <w:basedOn w:val="aff3"/>
    <w:qFormat/>
    <w:rsid w:val="00C05EF7"/>
    <w:pPr>
      <w:spacing w:line="360" w:lineRule="auto"/>
      <w:ind w:firstLineChars="200" w:firstLine="200"/>
    </w:pPr>
    <w:rPr>
      <w:rFonts w:hAnsi="宋体"/>
      <w:color w:val="000000"/>
      <w:sz w:val="24"/>
      <w:szCs w:val="24"/>
    </w:rPr>
  </w:style>
  <w:style w:type="character" w:customStyle="1" w:styleId="1f3">
    <w:name w:val="未处理的提及1"/>
    <w:uiPriority w:val="99"/>
    <w:unhideWhenUsed/>
    <w:rsid w:val="00C05EF7"/>
    <w:rPr>
      <w:color w:val="605E5C"/>
      <w:shd w:val="clear" w:color="auto" w:fill="E1DFDD"/>
    </w:rPr>
  </w:style>
  <w:style w:type="paragraph" w:customStyle="1" w:styleId="2fc">
    <w:name w:val="正文 首行缩进:  2 字符"/>
    <w:basedOn w:val="a1"/>
    <w:qFormat/>
    <w:rsid w:val="00C05EF7"/>
    <w:pPr>
      <w:widowControl/>
      <w:ind w:firstLineChars="200" w:firstLine="579"/>
    </w:pPr>
    <w:rPr>
      <w:rFonts w:cs="宋体" w:hint="eastAsia"/>
      <w:szCs w:val="20"/>
    </w:rPr>
  </w:style>
  <w:style w:type="paragraph" w:customStyle="1" w:styleId="afffff9">
    <w:name w:val="a表格文字"/>
    <w:basedOn w:val="a1"/>
    <w:link w:val="afffffa"/>
    <w:qFormat/>
    <w:rsid w:val="00C05EF7"/>
    <w:pPr>
      <w:widowControl/>
      <w:spacing w:line="312" w:lineRule="auto"/>
      <w:jc w:val="left"/>
    </w:pPr>
    <w:rPr>
      <w:bCs/>
      <w:kern w:val="0"/>
      <w:szCs w:val="24"/>
    </w:rPr>
  </w:style>
  <w:style w:type="character" w:customStyle="1" w:styleId="afffffa">
    <w:name w:val="a表格文字 字符"/>
    <w:link w:val="afffff9"/>
    <w:qFormat/>
    <w:rsid w:val="00C05EF7"/>
    <w:rPr>
      <w:rFonts w:ascii="Times New Roman" w:eastAsia="宋体" w:hAnsi="Times New Roman" w:cs="Times New Roman"/>
      <w:bCs/>
      <w:kern w:val="0"/>
      <w:szCs w:val="24"/>
    </w:rPr>
  </w:style>
  <w:style w:type="table" w:customStyle="1" w:styleId="1f4">
    <w:name w:val="网格型1"/>
    <w:basedOn w:val="a4"/>
    <w:next w:val="afff9"/>
    <w:uiPriority w:val="99"/>
    <w:qFormat/>
    <w:rsid w:val="00C05EF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qFormat/>
    <w:rsid w:val="00C05EF7"/>
    <w:rPr>
      <w:rFonts w:ascii="宋体" w:eastAsia="宋体" w:hAnsi="宋体" w:cs="宋体" w:hint="eastAsia"/>
      <w:color w:val="000000"/>
      <w:sz w:val="22"/>
      <w:szCs w:val="22"/>
      <w:u w:val="none"/>
    </w:rPr>
  </w:style>
  <w:style w:type="table" w:customStyle="1" w:styleId="2fd">
    <w:name w:val="网格型2"/>
    <w:basedOn w:val="a4"/>
    <w:next w:val="afff9"/>
    <w:uiPriority w:val="99"/>
    <w:qFormat/>
    <w:rsid w:val="00C05EF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4"/>
    <w:next w:val="afff9"/>
    <w:uiPriority w:val="99"/>
    <w:qFormat/>
    <w:rsid w:val="00C05EF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4"/>
    <w:next w:val="afff9"/>
    <w:uiPriority w:val="99"/>
    <w:qFormat/>
    <w:rsid w:val="00C05EF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正文表标题"/>
    <w:next w:val="affff7"/>
    <w:autoRedefine/>
    <w:qFormat/>
    <w:rsid w:val="00CC26DE"/>
    <w:pPr>
      <w:numPr>
        <w:numId w:val="35"/>
      </w:numPr>
      <w:spacing w:beforeLines="50" w:afterLines="50"/>
      <w:jc w:val="center"/>
    </w:pPr>
    <w:rPr>
      <w:rFonts w:ascii="黑体" w:eastAsia="黑体" w:hAnsi="Times New Roman" w:cs="Times New Roman"/>
      <w:kern w:val="0"/>
      <w:szCs w:val="20"/>
    </w:rPr>
  </w:style>
  <w:style w:type="paragraph" w:customStyle="1" w:styleId="afffffb">
    <w:name w:val="标书三级标题"/>
    <w:basedOn w:val="3"/>
    <w:next w:val="afffff8"/>
    <w:link w:val="afffffc"/>
    <w:autoRedefine/>
    <w:qFormat/>
    <w:rsid w:val="00CC26DE"/>
    <w:pPr>
      <w:numPr>
        <w:ilvl w:val="0"/>
        <w:numId w:val="0"/>
      </w:numPr>
      <w:spacing w:line="240" w:lineRule="auto"/>
      <w:ind w:firstLineChars="200" w:firstLine="482"/>
      <w:jc w:val="both"/>
    </w:pPr>
    <w:rPr>
      <w:b/>
      <w:color w:val="000000"/>
      <w:kern w:val="2"/>
      <w:szCs w:val="24"/>
    </w:rPr>
  </w:style>
  <w:style w:type="character" w:customStyle="1" w:styleId="afffffc">
    <w:name w:val="标书三级标题 字符"/>
    <w:link w:val="afffffb"/>
    <w:autoRedefine/>
    <w:qFormat/>
    <w:locked/>
    <w:rsid w:val="00CC26DE"/>
    <w:rPr>
      <w:rFonts w:ascii="Times New Roman" w:eastAsia="宋体" w:hAnsi="Times New Roman" w:cs="Times New Roman"/>
      <w:b/>
      <w:bCs/>
      <w:color w:val="000000"/>
      <w:sz w:val="24"/>
      <w:szCs w:val="24"/>
    </w:rPr>
  </w:style>
  <w:style w:type="paragraph" w:customStyle="1" w:styleId="afffffd">
    <w:name w:val="标书一级标题"/>
    <w:basedOn w:val="10"/>
    <w:autoRedefine/>
    <w:qFormat/>
    <w:rsid w:val="00CC26DE"/>
    <w:pPr>
      <w:keepNext/>
      <w:keepLines/>
      <w:numPr>
        <w:numId w:val="0"/>
      </w:numPr>
      <w:tabs>
        <w:tab w:val="clear" w:pos="9061"/>
      </w:tabs>
      <w:spacing w:line="240" w:lineRule="auto"/>
    </w:pPr>
    <w:rPr>
      <w:rFonts w:asciiTheme="minorHAnsi" w:eastAsia="黑体" w:hAnsiTheme="minorHAnsi" w:cstheme="minorBidi"/>
      <w:b w:val="0"/>
      <w:bCs/>
      <w:iCs w:val="0"/>
      <w:color w:val="000000"/>
      <w:kern w:val="44"/>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30</Pages>
  <Words>3131</Words>
  <Characters>17847</Characters>
  <Application>Microsoft Office Word</Application>
  <DocSecurity>0</DocSecurity>
  <Lines>148</Lines>
  <Paragraphs>41</Paragraphs>
  <ScaleCrop>false</ScaleCrop>
  <Company/>
  <LinksUpToDate>false</LinksUpToDate>
  <CharactersWithSpaces>20937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张瀚</dc:creator>
  <cp:keywords/>
  <dc:description/>
  <cp:lastModifiedBy>吕明</cp:lastModifiedBy>
  <cp:revision>16</cp:revision>
  <dcterms:created xsi:type="dcterms:W3CDTF">2024-09-02T02:56:00Z</dcterms:created>
  <dcterms:modified xsi:type="dcterms:W3CDTF">2024-10-28T08:03:00Z</dcterms:modified>
</cp:coreProperties>
</file>